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85114" w14:textId="2F3BCE8E" w:rsidR="001B5570" w:rsidRDefault="001B5570" w:rsidP="00741A0D">
      <w:pPr>
        <w:spacing w:after="0" w:line="276" w:lineRule="auto"/>
        <w:jc w:val="center"/>
        <w:rPr>
          <w:rFonts w:cstheme="minorHAnsi"/>
          <w:b/>
          <w:bCs/>
          <w:iCs/>
          <w:color w:val="000000"/>
          <w:sz w:val="24"/>
          <w:szCs w:val="24"/>
        </w:rPr>
      </w:pPr>
      <w:bookmarkStart w:id="0" w:name="_Hlk82473550"/>
      <w:r w:rsidRPr="00741A0D">
        <w:rPr>
          <w:rFonts w:cstheme="minorHAnsi"/>
          <w:b/>
          <w:bCs/>
          <w:color w:val="000000"/>
          <w:sz w:val="24"/>
          <w:szCs w:val="24"/>
        </w:rPr>
        <w:t>TERMO DE REFERÊNCIA – LEI 14.133/21</w:t>
      </w:r>
      <w:r w:rsidR="00E4181C" w:rsidRPr="00E4181C">
        <w:rPr>
          <w:rFonts w:cstheme="minorHAnsi"/>
          <w:b/>
          <w:bCs/>
          <w:iCs/>
          <w:color w:val="000000"/>
          <w:sz w:val="24"/>
          <w:szCs w:val="24"/>
        </w:rPr>
        <w:t xml:space="preserve"> </w:t>
      </w:r>
      <w:r w:rsidR="00E4181C">
        <w:rPr>
          <w:rFonts w:cstheme="minorHAnsi"/>
          <w:b/>
          <w:bCs/>
          <w:iCs/>
          <w:color w:val="000000"/>
          <w:sz w:val="24"/>
          <w:szCs w:val="24"/>
        </w:rPr>
        <w:t xml:space="preserve">- </w:t>
      </w:r>
      <w:r w:rsidR="00E4181C" w:rsidRPr="00741A0D">
        <w:rPr>
          <w:rFonts w:cstheme="minorHAnsi"/>
          <w:b/>
          <w:bCs/>
          <w:iCs/>
          <w:color w:val="000000"/>
          <w:sz w:val="24"/>
          <w:szCs w:val="24"/>
        </w:rPr>
        <w:t>CONTRATAÇÃO DIRETA</w:t>
      </w:r>
    </w:p>
    <w:p w14:paraId="71F05641" w14:textId="77777777" w:rsidR="00E4181C" w:rsidRPr="00E4181C" w:rsidRDefault="00E4181C" w:rsidP="00E4181C">
      <w:pPr>
        <w:pStyle w:val="Rodap"/>
        <w:jc w:val="center"/>
        <w:rPr>
          <w:b/>
          <w:sz w:val="20"/>
          <w:szCs w:val="20"/>
          <w:u w:val="single"/>
        </w:rPr>
      </w:pPr>
      <w:r w:rsidRPr="00E4181C">
        <w:rPr>
          <w:b/>
          <w:color w:val="FF0000"/>
          <w:sz w:val="20"/>
          <w:szCs w:val="20"/>
          <w:u w:val="single"/>
        </w:rPr>
        <w:t xml:space="preserve">Atualização: </w:t>
      </w:r>
      <w:proofErr w:type="gramStart"/>
      <w:r w:rsidRPr="00E4181C">
        <w:rPr>
          <w:b/>
          <w:color w:val="FF0000"/>
          <w:sz w:val="20"/>
          <w:szCs w:val="20"/>
          <w:u w:val="single"/>
        </w:rPr>
        <w:t>Junho</w:t>
      </w:r>
      <w:proofErr w:type="gramEnd"/>
      <w:r w:rsidRPr="00E4181C">
        <w:rPr>
          <w:b/>
          <w:color w:val="FF0000"/>
          <w:sz w:val="20"/>
          <w:szCs w:val="20"/>
          <w:u w:val="single"/>
        </w:rPr>
        <w:t>/2022</w:t>
      </w:r>
    </w:p>
    <w:p w14:paraId="246FD94E" w14:textId="77777777" w:rsidR="00E4181C" w:rsidRPr="00741A0D" w:rsidRDefault="00E4181C" w:rsidP="00741A0D">
      <w:pPr>
        <w:spacing w:after="0" w:line="276" w:lineRule="auto"/>
        <w:jc w:val="center"/>
        <w:rPr>
          <w:rFonts w:cstheme="minorHAnsi"/>
          <w:b/>
          <w:bCs/>
          <w:color w:val="000000"/>
          <w:sz w:val="24"/>
          <w:szCs w:val="24"/>
        </w:rPr>
      </w:pPr>
    </w:p>
    <w:p w14:paraId="44CB1C85" w14:textId="57F8F629" w:rsidR="001B5570" w:rsidRPr="00741A0D" w:rsidRDefault="001B5570" w:rsidP="00741A0D">
      <w:pPr>
        <w:spacing w:after="0" w:line="276" w:lineRule="auto"/>
        <w:jc w:val="center"/>
        <w:rPr>
          <w:rFonts w:cstheme="minorHAnsi"/>
          <w:b/>
          <w:bCs/>
          <w:iCs/>
          <w:color w:val="000000"/>
          <w:sz w:val="24"/>
          <w:szCs w:val="24"/>
        </w:rPr>
      </w:pPr>
      <w:r w:rsidRPr="00741A0D">
        <w:rPr>
          <w:rFonts w:cstheme="minorHAnsi"/>
          <w:b/>
          <w:bCs/>
          <w:iCs/>
          <w:color w:val="000000"/>
          <w:sz w:val="24"/>
          <w:szCs w:val="24"/>
        </w:rPr>
        <w:t>SERVIÇOS SEM DEDICAÇÃO EXCLUSIVA DE MÃO DE OBRA</w:t>
      </w:r>
    </w:p>
    <w:p w14:paraId="23A60507" w14:textId="77777777" w:rsidR="00FE4E69" w:rsidRPr="00741A0D" w:rsidRDefault="00FE4E69" w:rsidP="00741A0D">
      <w:pPr>
        <w:pStyle w:val="textojustificado"/>
        <w:spacing w:before="0" w:beforeAutospacing="0" w:after="0" w:afterAutospacing="0"/>
        <w:ind w:right="120"/>
        <w:jc w:val="center"/>
        <w:rPr>
          <w:rFonts w:asciiTheme="minorHAnsi" w:hAnsiTheme="minorHAnsi" w:cstheme="minorHAnsi"/>
          <w:color w:val="000000"/>
        </w:rPr>
      </w:pPr>
    </w:p>
    <w:p w14:paraId="0614D195" w14:textId="6B88C5EE" w:rsidR="00FE4E69" w:rsidRPr="00741A0D" w:rsidRDefault="00FE4E69" w:rsidP="00741A0D">
      <w:pPr>
        <w:pStyle w:val="textojustificado"/>
        <w:spacing w:before="0" w:beforeAutospacing="0" w:after="0" w:afterAutospacing="0"/>
        <w:ind w:right="120"/>
        <w:jc w:val="center"/>
        <w:rPr>
          <w:rFonts w:asciiTheme="minorHAnsi" w:hAnsiTheme="minorHAnsi" w:cstheme="minorHAnsi"/>
          <w:color w:val="000000"/>
        </w:rPr>
      </w:pPr>
      <w:r w:rsidRPr="00741A0D">
        <w:rPr>
          <w:rFonts w:asciiTheme="minorHAnsi" w:hAnsiTheme="minorHAnsi" w:cstheme="minorHAnsi"/>
          <w:color w:val="000000"/>
        </w:rPr>
        <w:t xml:space="preserve">Processo nº </w:t>
      </w:r>
      <w:r w:rsidR="00F26882" w:rsidRPr="00890EC2">
        <w:rPr>
          <w:rFonts w:asciiTheme="minorHAnsi" w:hAnsiTheme="minorHAnsi" w:cstheme="minorHAnsi"/>
          <w:b/>
          <w:color w:val="000000"/>
          <w:highlight w:val="yellow"/>
        </w:rPr>
        <w:t>0</w:t>
      </w:r>
      <w:r w:rsidR="00774AF6" w:rsidRPr="00890EC2">
        <w:rPr>
          <w:rFonts w:asciiTheme="minorHAnsi" w:hAnsiTheme="minorHAnsi" w:cstheme="minorHAnsi"/>
          <w:b/>
          <w:color w:val="000000"/>
          <w:highlight w:val="yellow"/>
        </w:rPr>
        <w:t>8280.001267/2023-21</w:t>
      </w:r>
    </w:p>
    <w:p w14:paraId="4ED860E0" w14:textId="77777777" w:rsidR="00FE4E69" w:rsidRPr="00741A0D" w:rsidRDefault="00FE4E69" w:rsidP="00741A0D">
      <w:pPr>
        <w:pStyle w:val="tabelatextocentralizado"/>
        <w:spacing w:before="0" w:beforeAutospacing="0" w:after="0" w:afterAutospacing="0"/>
        <w:ind w:right="60"/>
        <w:jc w:val="center"/>
        <w:rPr>
          <w:rStyle w:val="Forte"/>
          <w:rFonts w:asciiTheme="minorHAnsi" w:hAnsiTheme="minorHAnsi" w:cstheme="minorHAnsi"/>
          <w:color w:val="000000"/>
          <w:shd w:val="clear" w:color="auto" w:fill="FFFF00"/>
        </w:rPr>
      </w:pPr>
    </w:p>
    <w:p w14:paraId="337184DD" w14:textId="513D755F" w:rsidR="00FE4E69" w:rsidRPr="00741A0D" w:rsidRDefault="00FE4E69" w:rsidP="00741A0D">
      <w:pPr>
        <w:pStyle w:val="tabelatextocentralizado"/>
        <w:spacing w:before="0" w:beforeAutospacing="0" w:after="0" w:afterAutospacing="0"/>
        <w:ind w:right="60"/>
        <w:jc w:val="center"/>
        <w:rPr>
          <w:rFonts w:asciiTheme="minorHAnsi" w:hAnsiTheme="minorHAnsi" w:cstheme="minorHAnsi"/>
          <w:color w:val="000000"/>
        </w:rPr>
      </w:pPr>
    </w:p>
    <w:p w14:paraId="39BDF8EE" w14:textId="3D1BF040" w:rsidR="001B5570" w:rsidRPr="00741A0D" w:rsidRDefault="00F26882" w:rsidP="00741A0D">
      <w:pPr>
        <w:pStyle w:val="tabelatextocentralizado"/>
        <w:spacing w:before="0" w:beforeAutospacing="0" w:after="0" w:afterAutospacing="0"/>
        <w:ind w:right="60"/>
        <w:jc w:val="center"/>
        <w:rPr>
          <w:rStyle w:val="Forte"/>
          <w:rFonts w:asciiTheme="minorHAnsi" w:hAnsiTheme="minorHAnsi" w:cstheme="minorHAnsi"/>
        </w:rPr>
      </w:pPr>
      <w:r>
        <w:rPr>
          <w:rStyle w:val="Forte"/>
          <w:rFonts w:asciiTheme="minorHAnsi" w:hAnsiTheme="minorHAnsi" w:cstheme="minorHAnsi"/>
        </w:rPr>
        <w:t>DISPENSA</w:t>
      </w:r>
      <w:r w:rsidR="001B5570" w:rsidRPr="00741A0D">
        <w:rPr>
          <w:rStyle w:val="Forte"/>
          <w:rFonts w:asciiTheme="minorHAnsi" w:hAnsiTheme="minorHAnsi" w:cstheme="minorHAnsi"/>
        </w:rPr>
        <w:t xml:space="preserve"> DE LICITAÇÃO</w:t>
      </w:r>
    </w:p>
    <w:p w14:paraId="7B9C7FA1" w14:textId="49AC0F6E" w:rsidR="00FE4E69" w:rsidRPr="00741A0D" w:rsidRDefault="00FE4E69" w:rsidP="00741A0D">
      <w:pPr>
        <w:pStyle w:val="tabelatextocentralizado"/>
        <w:spacing w:before="0" w:beforeAutospacing="0" w:after="0" w:afterAutospacing="0"/>
        <w:ind w:right="60"/>
        <w:jc w:val="center"/>
        <w:rPr>
          <w:rFonts w:asciiTheme="minorHAnsi" w:hAnsiTheme="minorHAnsi" w:cstheme="minorHAnsi"/>
        </w:rPr>
      </w:pPr>
      <w:r w:rsidRPr="00741A0D">
        <w:rPr>
          <w:rStyle w:val="Forte"/>
          <w:rFonts w:asciiTheme="minorHAnsi" w:hAnsiTheme="minorHAnsi" w:cstheme="minorHAnsi"/>
        </w:rPr>
        <w:t>Art. 7</w:t>
      </w:r>
      <w:r w:rsidR="00F26882">
        <w:rPr>
          <w:rStyle w:val="Forte"/>
          <w:rFonts w:asciiTheme="minorHAnsi" w:hAnsiTheme="minorHAnsi" w:cstheme="minorHAnsi"/>
        </w:rPr>
        <w:t>5</w:t>
      </w:r>
      <w:r w:rsidRPr="00741A0D">
        <w:rPr>
          <w:rStyle w:val="Forte"/>
          <w:rFonts w:asciiTheme="minorHAnsi" w:hAnsiTheme="minorHAnsi" w:cstheme="minorHAnsi"/>
        </w:rPr>
        <w:t xml:space="preserve">, </w:t>
      </w:r>
      <w:r w:rsidR="00F26882">
        <w:rPr>
          <w:rStyle w:val="Forte"/>
          <w:rFonts w:asciiTheme="minorHAnsi" w:hAnsiTheme="minorHAnsi" w:cstheme="minorHAnsi"/>
        </w:rPr>
        <w:t>Inciso II</w:t>
      </w:r>
      <w:r w:rsidR="001B5570" w:rsidRPr="00741A0D">
        <w:rPr>
          <w:rStyle w:val="Forte"/>
          <w:rFonts w:asciiTheme="minorHAnsi" w:hAnsiTheme="minorHAnsi" w:cstheme="minorHAnsi"/>
        </w:rPr>
        <w:t xml:space="preserve"> </w:t>
      </w:r>
      <w:r w:rsidRPr="00741A0D">
        <w:rPr>
          <w:rStyle w:val="Forte"/>
          <w:rFonts w:asciiTheme="minorHAnsi" w:hAnsiTheme="minorHAnsi" w:cstheme="minorHAnsi"/>
        </w:rPr>
        <w:t>da Lei de Licitações 14.133/21</w:t>
      </w:r>
    </w:p>
    <w:p w14:paraId="08A54038" w14:textId="14DE601D" w:rsidR="00FE4E69" w:rsidRPr="00741A0D" w:rsidRDefault="00FE4E69" w:rsidP="00741A0D">
      <w:pPr>
        <w:pStyle w:val="tabelatexto12"/>
        <w:spacing w:before="0" w:beforeAutospacing="0" w:after="0" w:afterAutospacing="0"/>
        <w:ind w:right="60"/>
        <w:jc w:val="both"/>
        <w:rPr>
          <w:rFonts w:asciiTheme="minorHAnsi" w:hAnsiTheme="minorHAnsi" w:cstheme="minorHAnsi"/>
          <w:color w:val="000000"/>
        </w:rPr>
      </w:pPr>
    </w:p>
    <w:p w14:paraId="469D4FCD" w14:textId="3219F527" w:rsidR="00FE4E69" w:rsidRPr="00741A0D" w:rsidRDefault="00FE4E69" w:rsidP="00741A0D">
      <w:pPr>
        <w:pStyle w:val="tabelatexto12"/>
        <w:spacing w:before="0" w:beforeAutospacing="0" w:after="0" w:afterAutospacing="0"/>
        <w:ind w:right="60"/>
        <w:jc w:val="both"/>
        <w:rPr>
          <w:rFonts w:asciiTheme="minorHAnsi" w:hAnsiTheme="minorHAnsi" w:cstheme="minorHAnsi"/>
          <w:color w:val="000000"/>
        </w:rPr>
      </w:pPr>
    </w:p>
    <w:p w14:paraId="1C0B52CD" w14:textId="77777777" w:rsidR="00FE4E69" w:rsidRPr="002D6611" w:rsidRDefault="00FE4E69" w:rsidP="00741A0D">
      <w:pPr>
        <w:pStyle w:val="tabelatexto12"/>
        <w:spacing w:before="0" w:beforeAutospacing="0" w:after="0" w:afterAutospacing="0"/>
        <w:ind w:right="60"/>
        <w:jc w:val="both"/>
        <w:rPr>
          <w:rFonts w:asciiTheme="minorHAnsi" w:hAnsiTheme="minorHAnsi" w:cstheme="minorHAnsi"/>
          <w:color w:val="000000"/>
        </w:rPr>
      </w:pPr>
      <w:r w:rsidRPr="002D6611">
        <w:rPr>
          <w:rStyle w:val="Forte"/>
          <w:rFonts w:asciiTheme="minorHAnsi" w:hAnsiTheme="minorHAnsi" w:cstheme="minorHAnsi"/>
          <w:color w:val="000000"/>
        </w:rPr>
        <w:t>1. DAS CONDIÇÕES GERAIS DA CONTRATAÇÃO (art. 6º, XXIII, “a” e “i” da Lei n. 14.133/2021).</w:t>
      </w:r>
    </w:p>
    <w:p w14:paraId="79744874" w14:textId="5E08FE01" w:rsidR="00FE4E69" w:rsidRPr="002D6611" w:rsidRDefault="00FE4E69" w:rsidP="00741A0D">
      <w:pPr>
        <w:pStyle w:val="tabelatexto12"/>
        <w:spacing w:before="0" w:beforeAutospacing="0" w:after="0" w:afterAutospacing="0"/>
        <w:ind w:right="60"/>
        <w:jc w:val="both"/>
        <w:rPr>
          <w:rFonts w:asciiTheme="minorHAnsi" w:hAnsiTheme="minorHAnsi" w:cstheme="minorHAnsi"/>
          <w:color w:val="000000"/>
        </w:rPr>
      </w:pPr>
      <w:r w:rsidRPr="002D6611">
        <w:rPr>
          <w:rStyle w:val="Forte"/>
          <w:rFonts w:asciiTheme="minorHAnsi" w:hAnsiTheme="minorHAnsi" w:cstheme="minorHAnsi"/>
          <w:color w:val="000000"/>
        </w:rPr>
        <w:t xml:space="preserve">1.1. </w:t>
      </w:r>
      <w:r w:rsidRPr="002D6611">
        <w:rPr>
          <w:rFonts w:asciiTheme="minorHAnsi" w:hAnsiTheme="minorHAnsi" w:cstheme="minorHAnsi"/>
          <w:color w:val="000000"/>
        </w:rPr>
        <w:t xml:space="preserve">Contratação </w:t>
      </w:r>
      <w:r w:rsidRPr="00C67412">
        <w:rPr>
          <w:rStyle w:val="Forte"/>
          <w:rFonts w:asciiTheme="minorHAnsi" w:hAnsiTheme="minorHAnsi" w:cstheme="minorHAnsi"/>
          <w:b w:val="0"/>
        </w:rPr>
        <w:t>d</w:t>
      </w:r>
      <w:r w:rsidR="00F26882" w:rsidRPr="00C67412">
        <w:rPr>
          <w:rStyle w:val="Forte"/>
          <w:rFonts w:asciiTheme="minorHAnsi" w:hAnsiTheme="minorHAnsi" w:cstheme="minorHAnsi"/>
          <w:b w:val="0"/>
        </w:rPr>
        <w:t>e</w:t>
      </w:r>
      <w:r w:rsidRPr="00C67412">
        <w:rPr>
          <w:rStyle w:val="Forte"/>
          <w:rFonts w:asciiTheme="minorHAnsi" w:hAnsiTheme="minorHAnsi" w:cstheme="minorHAnsi"/>
          <w:b w:val="0"/>
        </w:rPr>
        <w:t xml:space="preserve"> </w:t>
      </w:r>
      <w:r w:rsidR="00774AF6" w:rsidRPr="00C67412">
        <w:rPr>
          <w:rStyle w:val="Forte"/>
          <w:rFonts w:asciiTheme="minorHAnsi" w:hAnsiTheme="minorHAnsi" w:cstheme="minorHAnsi"/>
          <w:b w:val="0"/>
        </w:rPr>
        <w:t>autoescola para prestar os serviços de a</w:t>
      </w:r>
      <w:r w:rsidR="00774AF6" w:rsidRPr="00C67412">
        <w:rPr>
          <w:rFonts w:asciiTheme="minorHAnsi" w:hAnsiTheme="minorHAnsi" w:cstheme="minorHAnsi"/>
        </w:rPr>
        <w:t>ulas</w:t>
      </w:r>
      <w:r w:rsidR="002D6611" w:rsidRPr="00C67412">
        <w:rPr>
          <w:rFonts w:asciiTheme="minorHAnsi" w:hAnsiTheme="minorHAnsi" w:cstheme="minorHAnsi"/>
        </w:rPr>
        <w:t xml:space="preserve"> </w:t>
      </w:r>
      <w:r w:rsidR="00774AF6" w:rsidRPr="002D6611">
        <w:rPr>
          <w:rFonts w:asciiTheme="minorHAnsi" w:hAnsiTheme="minorHAnsi" w:cstheme="minorHAnsi"/>
          <w:color w:val="000000"/>
        </w:rPr>
        <w:t>práticas relativas a mudança de categoria de direção de veículos automotores</w:t>
      </w:r>
      <w:r w:rsidR="002D6611" w:rsidRPr="002D6611">
        <w:rPr>
          <w:rFonts w:asciiTheme="minorHAnsi" w:hAnsiTheme="minorHAnsi" w:cstheme="minorHAnsi"/>
          <w:color w:val="000000"/>
        </w:rPr>
        <w:t xml:space="preserve"> </w:t>
      </w:r>
      <w:r w:rsidR="00774AF6" w:rsidRPr="002D6611">
        <w:rPr>
          <w:rStyle w:val="Forte"/>
          <w:rFonts w:asciiTheme="minorHAnsi" w:hAnsiTheme="minorHAnsi" w:cstheme="minorHAnsi"/>
          <w:color w:val="000000"/>
        </w:rPr>
        <w:t>Categoria A</w:t>
      </w:r>
      <w:r w:rsidR="00774AF6" w:rsidRPr="002D6611">
        <w:rPr>
          <w:rFonts w:asciiTheme="minorHAnsi" w:hAnsiTheme="minorHAnsi" w:cstheme="minorHAnsi"/>
          <w:color w:val="000000"/>
        </w:rPr>
        <w:t>. Total de 15 (quinze) aulas práticas com monitoramento. Utilização de veículos necessários para aulas e exames de direção. Exames médicos, oftalmológico, clínico,</w:t>
      </w:r>
      <w:r w:rsidR="002D6611" w:rsidRPr="002D6611">
        <w:rPr>
          <w:rFonts w:asciiTheme="minorHAnsi" w:hAnsiTheme="minorHAnsi" w:cstheme="minorHAnsi"/>
          <w:color w:val="000000"/>
        </w:rPr>
        <w:t xml:space="preserve"> </w:t>
      </w:r>
      <w:r w:rsidR="00774AF6" w:rsidRPr="002D6611">
        <w:rPr>
          <w:rFonts w:asciiTheme="minorHAnsi" w:hAnsiTheme="minorHAnsi" w:cstheme="minorHAnsi"/>
          <w:color w:val="000000"/>
        </w:rPr>
        <w:t>psicológico e taxas do DETRAN/D</w:t>
      </w:r>
      <w:r w:rsidR="002D6611">
        <w:rPr>
          <w:rFonts w:asciiTheme="minorHAnsi" w:hAnsiTheme="minorHAnsi" w:cstheme="minorHAnsi"/>
          <w:color w:val="000000"/>
        </w:rPr>
        <w:t>F</w:t>
      </w:r>
      <w:r w:rsidR="00F26882" w:rsidRPr="002D6611">
        <w:rPr>
          <w:rFonts w:asciiTheme="minorHAnsi" w:hAnsiTheme="minorHAnsi" w:cstheme="minorHAnsi"/>
          <w:color w:val="000000"/>
        </w:rPr>
        <w:t xml:space="preserve">, </w:t>
      </w:r>
      <w:r w:rsidRPr="002D6611">
        <w:rPr>
          <w:rFonts w:asciiTheme="minorHAnsi" w:hAnsiTheme="minorHAnsi" w:cstheme="minorHAnsi"/>
          <w:color w:val="000000"/>
        </w:rPr>
        <w:t>conforme condições e exigências estabelecidas neste instrumento.</w:t>
      </w:r>
    </w:p>
    <w:p w14:paraId="5C8E1E98" w14:textId="77777777" w:rsidR="00E1283A" w:rsidRDefault="00E1283A" w:rsidP="00741A0D">
      <w:pPr>
        <w:pStyle w:val="tabelatexto12"/>
        <w:spacing w:before="0" w:beforeAutospacing="0" w:after="0" w:afterAutospacing="0"/>
        <w:ind w:right="60"/>
        <w:jc w:val="both"/>
        <w:rPr>
          <w:rFonts w:asciiTheme="minorHAnsi" w:hAnsiTheme="minorHAnsi" w:cstheme="minorHAnsi"/>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1"/>
        <w:gridCol w:w="2569"/>
        <w:gridCol w:w="2636"/>
        <w:gridCol w:w="2550"/>
      </w:tblGrid>
      <w:tr w:rsidR="002D6611" w:rsidRPr="00774AF6" w14:paraId="65DA67C0" w14:textId="77777777" w:rsidTr="002D6611">
        <w:trPr>
          <w:trHeight w:val="292"/>
          <w:jc w:val="center"/>
        </w:trPr>
        <w:tc>
          <w:tcPr>
            <w:tcW w:w="0" w:type="auto"/>
            <w:gridSpan w:val="4"/>
          </w:tcPr>
          <w:p w14:paraId="776B2E41" w14:textId="6C79B84A" w:rsidR="002D6611" w:rsidRPr="00774AF6" w:rsidRDefault="002D6611" w:rsidP="00774AF6">
            <w:pPr>
              <w:spacing w:after="0" w:line="240" w:lineRule="auto"/>
              <w:jc w:val="center"/>
              <w:rPr>
                <w:rFonts w:ascii="Calibri" w:eastAsia="Times New Roman" w:hAnsi="Calibri" w:cs="Calibri"/>
                <w:b/>
                <w:bCs/>
                <w:color w:val="000000"/>
                <w:lang w:eastAsia="pt-BR"/>
              </w:rPr>
            </w:pPr>
            <w:r w:rsidRPr="00774AF6">
              <w:rPr>
                <w:rFonts w:ascii="Times New Roman" w:eastAsia="Times New Roman" w:hAnsi="Times New Roman" w:cs="Times New Roman"/>
                <w:b/>
                <w:bCs/>
                <w:color w:val="FF0000"/>
                <w:sz w:val="28"/>
                <w:szCs w:val="28"/>
                <w:lang w:eastAsia="pt-BR"/>
              </w:rPr>
              <w:t>CATEGORIA A</w:t>
            </w:r>
          </w:p>
        </w:tc>
      </w:tr>
      <w:tr w:rsidR="002D6611" w:rsidRPr="00774AF6" w14:paraId="09D2BEC4" w14:textId="77777777" w:rsidTr="002D6611">
        <w:trPr>
          <w:trHeight w:val="292"/>
          <w:jc w:val="center"/>
        </w:trPr>
        <w:tc>
          <w:tcPr>
            <w:tcW w:w="0" w:type="auto"/>
          </w:tcPr>
          <w:p w14:paraId="5E405E8D" w14:textId="65A4231F" w:rsidR="002D6611" w:rsidRPr="00774AF6" w:rsidRDefault="002D6611" w:rsidP="00774AF6">
            <w:pPr>
              <w:spacing w:after="0" w:line="240" w:lineRule="auto"/>
              <w:jc w:val="center"/>
              <w:rPr>
                <w:rFonts w:ascii="Calibri" w:eastAsia="Times New Roman" w:hAnsi="Calibri" w:cs="Calibri"/>
                <w:b/>
                <w:bCs/>
                <w:color w:val="000000"/>
                <w:lang w:eastAsia="pt-BR"/>
              </w:rPr>
            </w:pPr>
            <w:r>
              <w:rPr>
                <w:rFonts w:ascii="Calibri" w:eastAsia="Times New Roman" w:hAnsi="Calibri" w:cs="Calibri"/>
                <w:b/>
                <w:bCs/>
                <w:color w:val="000000"/>
                <w:lang w:eastAsia="pt-BR"/>
              </w:rPr>
              <w:t>QUANT.</w:t>
            </w:r>
          </w:p>
        </w:tc>
        <w:tc>
          <w:tcPr>
            <w:tcW w:w="0" w:type="auto"/>
            <w:shd w:val="clear" w:color="auto" w:fill="auto"/>
            <w:noWrap/>
            <w:vAlign w:val="bottom"/>
            <w:hideMark/>
          </w:tcPr>
          <w:p w14:paraId="64D3D15F" w14:textId="1CAAC47B" w:rsidR="002D6611" w:rsidRPr="00774AF6" w:rsidRDefault="002D6611" w:rsidP="00774AF6">
            <w:pPr>
              <w:spacing w:after="0" w:line="240" w:lineRule="auto"/>
              <w:jc w:val="center"/>
              <w:rPr>
                <w:rFonts w:ascii="Calibri" w:eastAsia="Times New Roman" w:hAnsi="Calibri" w:cs="Calibri"/>
                <w:b/>
                <w:bCs/>
                <w:color w:val="000000"/>
                <w:lang w:eastAsia="pt-BR"/>
              </w:rPr>
            </w:pPr>
            <w:r w:rsidRPr="00774AF6">
              <w:rPr>
                <w:rFonts w:ascii="Calibri" w:eastAsia="Times New Roman" w:hAnsi="Calibri" w:cs="Calibri"/>
                <w:b/>
                <w:bCs/>
                <w:color w:val="000000"/>
                <w:lang w:eastAsia="pt-BR"/>
              </w:rPr>
              <w:t>AUTO ESCOLA AB EXPRESS</w:t>
            </w:r>
          </w:p>
        </w:tc>
        <w:tc>
          <w:tcPr>
            <w:tcW w:w="0" w:type="auto"/>
            <w:shd w:val="clear" w:color="auto" w:fill="auto"/>
            <w:noWrap/>
            <w:vAlign w:val="bottom"/>
            <w:hideMark/>
          </w:tcPr>
          <w:p w14:paraId="2D140CCB" w14:textId="77777777" w:rsidR="002D6611" w:rsidRPr="00774AF6" w:rsidRDefault="002D6611" w:rsidP="00774AF6">
            <w:pPr>
              <w:spacing w:after="0" w:line="240" w:lineRule="auto"/>
              <w:jc w:val="center"/>
              <w:rPr>
                <w:rFonts w:ascii="Calibri" w:eastAsia="Times New Roman" w:hAnsi="Calibri" w:cs="Calibri"/>
                <w:b/>
                <w:bCs/>
                <w:color w:val="000000"/>
                <w:lang w:eastAsia="pt-BR"/>
              </w:rPr>
            </w:pPr>
            <w:r w:rsidRPr="00774AF6">
              <w:rPr>
                <w:rFonts w:ascii="Calibri" w:eastAsia="Times New Roman" w:hAnsi="Calibri" w:cs="Calibri"/>
                <w:b/>
                <w:bCs/>
                <w:color w:val="000000"/>
                <w:lang w:eastAsia="pt-BR"/>
              </w:rPr>
              <w:t>AUTO ESCOLA BRASILIENSE</w:t>
            </w:r>
          </w:p>
        </w:tc>
        <w:tc>
          <w:tcPr>
            <w:tcW w:w="0" w:type="auto"/>
            <w:shd w:val="clear" w:color="auto" w:fill="auto"/>
            <w:noWrap/>
            <w:vAlign w:val="bottom"/>
            <w:hideMark/>
          </w:tcPr>
          <w:p w14:paraId="753B9512" w14:textId="77777777" w:rsidR="002D6611" w:rsidRPr="00774AF6" w:rsidRDefault="002D6611" w:rsidP="00774AF6">
            <w:pPr>
              <w:spacing w:after="0" w:line="240" w:lineRule="auto"/>
              <w:jc w:val="center"/>
              <w:rPr>
                <w:rFonts w:ascii="Calibri" w:eastAsia="Times New Roman" w:hAnsi="Calibri" w:cs="Calibri"/>
                <w:b/>
                <w:bCs/>
                <w:color w:val="000000"/>
                <w:lang w:eastAsia="pt-BR"/>
              </w:rPr>
            </w:pPr>
            <w:r w:rsidRPr="00774AF6">
              <w:rPr>
                <w:rFonts w:ascii="Calibri" w:eastAsia="Times New Roman" w:hAnsi="Calibri" w:cs="Calibri"/>
                <w:b/>
                <w:bCs/>
                <w:color w:val="000000"/>
                <w:lang w:eastAsia="pt-BR"/>
              </w:rPr>
              <w:t>AUTO ESCOLA CRISTÓVÃO</w:t>
            </w:r>
          </w:p>
        </w:tc>
      </w:tr>
      <w:tr w:rsidR="002D6611" w:rsidRPr="00774AF6" w14:paraId="62CB1F70" w14:textId="77777777" w:rsidTr="002D6611">
        <w:trPr>
          <w:trHeight w:val="292"/>
          <w:jc w:val="center"/>
        </w:trPr>
        <w:tc>
          <w:tcPr>
            <w:tcW w:w="0" w:type="auto"/>
            <w:vMerge w:val="restart"/>
            <w:vAlign w:val="center"/>
          </w:tcPr>
          <w:p w14:paraId="2A59CBD2" w14:textId="11532AFA" w:rsidR="002D6611" w:rsidRPr="00774AF6" w:rsidRDefault="002D6611" w:rsidP="002D6611">
            <w:pPr>
              <w:spacing w:after="0" w:line="240" w:lineRule="auto"/>
              <w:jc w:val="center"/>
              <w:rPr>
                <w:rFonts w:ascii="Calibri" w:eastAsia="Times New Roman" w:hAnsi="Calibri" w:cs="Calibri"/>
                <w:b/>
                <w:bCs/>
                <w:color w:val="000000"/>
                <w:lang w:eastAsia="pt-BR"/>
              </w:rPr>
            </w:pPr>
            <w:r>
              <w:rPr>
                <w:rFonts w:ascii="Calibri" w:eastAsia="Times New Roman" w:hAnsi="Calibri" w:cs="Calibri"/>
                <w:b/>
                <w:bCs/>
                <w:color w:val="000000"/>
                <w:lang w:eastAsia="pt-BR"/>
              </w:rPr>
              <w:t>03</w:t>
            </w:r>
          </w:p>
        </w:tc>
        <w:tc>
          <w:tcPr>
            <w:tcW w:w="0" w:type="auto"/>
            <w:shd w:val="clear" w:color="auto" w:fill="auto"/>
            <w:noWrap/>
            <w:vAlign w:val="bottom"/>
            <w:hideMark/>
          </w:tcPr>
          <w:p w14:paraId="74ED15FB" w14:textId="66782614" w:rsidR="002D6611" w:rsidRPr="00774AF6" w:rsidRDefault="002D6611" w:rsidP="00774AF6">
            <w:pPr>
              <w:spacing w:after="0" w:line="240" w:lineRule="auto"/>
              <w:jc w:val="center"/>
              <w:rPr>
                <w:rFonts w:ascii="Calibri" w:eastAsia="Times New Roman" w:hAnsi="Calibri" w:cs="Calibri"/>
                <w:b/>
                <w:bCs/>
                <w:color w:val="000000"/>
                <w:lang w:eastAsia="pt-BR"/>
              </w:rPr>
            </w:pPr>
            <w:r w:rsidRPr="00774AF6">
              <w:rPr>
                <w:rFonts w:ascii="Calibri" w:eastAsia="Times New Roman" w:hAnsi="Calibri" w:cs="Calibri"/>
                <w:b/>
                <w:bCs/>
                <w:color w:val="000000"/>
                <w:lang w:eastAsia="pt-BR"/>
              </w:rPr>
              <w:t>19.023.184/0001-33</w:t>
            </w:r>
          </w:p>
        </w:tc>
        <w:tc>
          <w:tcPr>
            <w:tcW w:w="0" w:type="auto"/>
            <w:shd w:val="clear" w:color="auto" w:fill="auto"/>
            <w:noWrap/>
            <w:vAlign w:val="bottom"/>
            <w:hideMark/>
          </w:tcPr>
          <w:p w14:paraId="4671218A" w14:textId="77777777" w:rsidR="002D6611" w:rsidRPr="00774AF6" w:rsidRDefault="002D6611" w:rsidP="00774AF6">
            <w:pPr>
              <w:spacing w:after="0" w:line="240" w:lineRule="auto"/>
              <w:jc w:val="center"/>
              <w:rPr>
                <w:rFonts w:ascii="Calibri" w:eastAsia="Times New Roman" w:hAnsi="Calibri" w:cs="Calibri"/>
                <w:b/>
                <w:bCs/>
                <w:color w:val="000000"/>
                <w:lang w:eastAsia="pt-BR"/>
              </w:rPr>
            </w:pPr>
            <w:r w:rsidRPr="00774AF6">
              <w:rPr>
                <w:rFonts w:ascii="Calibri" w:eastAsia="Times New Roman" w:hAnsi="Calibri" w:cs="Calibri"/>
                <w:b/>
                <w:bCs/>
                <w:color w:val="000000"/>
                <w:lang w:eastAsia="pt-BR"/>
              </w:rPr>
              <w:t>17.837.075/0001-24</w:t>
            </w:r>
          </w:p>
        </w:tc>
        <w:tc>
          <w:tcPr>
            <w:tcW w:w="0" w:type="auto"/>
            <w:shd w:val="clear" w:color="auto" w:fill="auto"/>
            <w:noWrap/>
            <w:vAlign w:val="bottom"/>
            <w:hideMark/>
          </w:tcPr>
          <w:p w14:paraId="7D207F93" w14:textId="77777777" w:rsidR="002D6611" w:rsidRPr="00774AF6" w:rsidRDefault="002D6611" w:rsidP="00774AF6">
            <w:pPr>
              <w:spacing w:after="0" w:line="240" w:lineRule="auto"/>
              <w:jc w:val="center"/>
              <w:rPr>
                <w:rFonts w:ascii="Calibri" w:eastAsia="Times New Roman" w:hAnsi="Calibri" w:cs="Calibri"/>
                <w:b/>
                <w:bCs/>
                <w:color w:val="000000"/>
                <w:lang w:eastAsia="pt-BR"/>
              </w:rPr>
            </w:pPr>
            <w:r w:rsidRPr="00774AF6">
              <w:rPr>
                <w:rFonts w:ascii="Calibri" w:eastAsia="Times New Roman" w:hAnsi="Calibri" w:cs="Calibri"/>
                <w:b/>
                <w:bCs/>
                <w:color w:val="000000"/>
                <w:lang w:eastAsia="pt-BR"/>
              </w:rPr>
              <w:t>02.451.423/0001-53</w:t>
            </w:r>
          </w:p>
        </w:tc>
      </w:tr>
      <w:tr w:rsidR="002D6611" w:rsidRPr="00774AF6" w14:paraId="5A31BAAA" w14:textId="77777777" w:rsidTr="002D6611">
        <w:trPr>
          <w:trHeight w:val="292"/>
          <w:jc w:val="center"/>
        </w:trPr>
        <w:tc>
          <w:tcPr>
            <w:tcW w:w="0" w:type="auto"/>
            <w:vMerge/>
          </w:tcPr>
          <w:p w14:paraId="0D835E80" w14:textId="77777777" w:rsidR="002D6611" w:rsidRPr="00774AF6" w:rsidRDefault="002D6611" w:rsidP="00774AF6">
            <w:pPr>
              <w:spacing w:after="0" w:line="240" w:lineRule="auto"/>
              <w:jc w:val="center"/>
              <w:rPr>
                <w:rFonts w:ascii="Calibri" w:eastAsia="Times New Roman" w:hAnsi="Calibri" w:cs="Calibri"/>
                <w:color w:val="000000"/>
                <w:lang w:eastAsia="pt-BR"/>
              </w:rPr>
            </w:pPr>
          </w:p>
        </w:tc>
        <w:tc>
          <w:tcPr>
            <w:tcW w:w="0" w:type="auto"/>
            <w:shd w:val="clear" w:color="auto" w:fill="auto"/>
            <w:noWrap/>
            <w:vAlign w:val="bottom"/>
            <w:hideMark/>
          </w:tcPr>
          <w:p w14:paraId="25820167" w14:textId="51ED091C" w:rsidR="002D6611" w:rsidRPr="00774AF6" w:rsidRDefault="002D6611" w:rsidP="00774AF6">
            <w:pPr>
              <w:spacing w:after="0" w:line="240" w:lineRule="auto"/>
              <w:jc w:val="center"/>
              <w:rPr>
                <w:rFonts w:ascii="Calibri" w:eastAsia="Times New Roman" w:hAnsi="Calibri" w:cs="Calibri"/>
                <w:color w:val="000000"/>
                <w:lang w:eastAsia="pt-BR"/>
              </w:rPr>
            </w:pPr>
            <w:r w:rsidRPr="00774AF6">
              <w:rPr>
                <w:rFonts w:ascii="Calibri" w:eastAsia="Times New Roman" w:hAnsi="Calibri" w:cs="Calibri"/>
                <w:color w:val="000000"/>
                <w:lang w:eastAsia="pt-BR"/>
              </w:rPr>
              <w:t>R$ 1.400,00</w:t>
            </w:r>
          </w:p>
        </w:tc>
        <w:tc>
          <w:tcPr>
            <w:tcW w:w="0" w:type="auto"/>
            <w:shd w:val="clear" w:color="auto" w:fill="auto"/>
            <w:noWrap/>
            <w:vAlign w:val="bottom"/>
            <w:hideMark/>
          </w:tcPr>
          <w:p w14:paraId="077C8D9C" w14:textId="218D3504" w:rsidR="002D6611" w:rsidRPr="00774AF6" w:rsidRDefault="002D6611" w:rsidP="00774AF6">
            <w:pPr>
              <w:spacing w:after="0" w:line="240" w:lineRule="auto"/>
              <w:jc w:val="center"/>
              <w:rPr>
                <w:rFonts w:ascii="Calibri" w:eastAsia="Times New Roman" w:hAnsi="Calibri" w:cs="Calibri"/>
                <w:color w:val="000000"/>
                <w:lang w:eastAsia="pt-BR"/>
              </w:rPr>
            </w:pPr>
            <w:r w:rsidRPr="00774AF6">
              <w:rPr>
                <w:rFonts w:ascii="Calibri" w:eastAsia="Times New Roman" w:hAnsi="Calibri" w:cs="Calibri"/>
                <w:color w:val="000000"/>
                <w:lang w:eastAsia="pt-BR"/>
              </w:rPr>
              <w:t>R$ 1.339,49</w:t>
            </w:r>
          </w:p>
        </w:tc>
        <w:tc>
          <w:tcPr>
            <w:tcW w:w="0" w:type="auto"/>
            <w:shd w:val="clear" w:color="auto" w:fill="auto"/>
            <w:noWrap/>
            <w:vAlign w:val="bottom"/>
            <w:hideMark/>
          </w:tcPr>
          <w:p w14:paraId="50514E32" w14:textId="0C71E7F2" w:rsidR="002D6611" w:rsidRPr="00774AF6" w:rsidRDefault="002D6611" w:rsidP="00774AF6">
            <w:pPr>
              <w:spacing w:after="0" w:line="240" w:lineRule="auto"/>
              <w:jc w:val="center"/>
              <w:rPr>
                <w:rFonts w:ascii="Calibri" w:eastAsia="Times New Roman" w:hAnsi="Calibri" w:cs="Calibri"/>
                <w:color w:val="000000"/>
                <w:lang w:eastAsia="pt-BR"/>
              </w:rPr>
            </w:pPr>
            <w:r w:rsidRPr="00774AF6">
              <w:rPr>
                <w:rFonts w:ascii="Calibri" w:eastAsia="Times New Roman" w:hAnsi="Calibri" w:cs="Calibri"/>
                <w:color w:val="000000"/>
                <w:lang w:eastAsia="pt-BR"/>
              </w:rPr>
              <w:t>R$ 1.289,75</w:t>
            </w:r>
          </w:p>
        </w:tc>
      </w:tr>
      <w:tr w:rsidR="002D6611" w:rsidRPr="00774AF6" w14:paraId="78B3F1F2" w14:textId="77777777" w:rsidTr="002D6611">
        <w:trPr>
          <w:trHeight w:val="292"/>
          <w:jc w:val="center"/>
        </w:trPr>
        <w:tc>
          <w:tcPr>
            <w:tcW w:w="0" w:type="auto"/>
            <w:vMerge/>
          </w:tcPr>
          <w:p w14:paraId="6E7DD38C" w14:textId="77777777" w:rsidR="002D6611" w:rsidRPr="00774AF6" w:rsidRDefault="002D6611" w:rsidP="00774AF6">
            <w:pPr>
              <w:spacing w:after="0" w:line="240" w:lineRule="auto"/>
              <w:jc w:val="center"/>
              <w:rPr>
                <w:rFonts w:ascii="Calibri" w:eastAsia="Times New Roman" w:hAnsi="Calibri" w:cs="Calibri"/>
                <w:color w:val="000000"/>
                <w:lang w:eastAsia="pt-BR"/>
              </w:rPr>
            </w:pPr>
          </w:p>
        </w:tc>
        <w:tc>
          <w:tcPr>
            <w:tcW w:w="0" w:type="auto"/>
            <w:shd w:val="clear" w:color="auto" w:fill="auto"/>
            <w:noWrap/>
            <w:vAlign w:val="bottom"/>
            <w:hideMark/>
          </w:tcPr>
          <w:p w14:paraId="40D2F82E" w14:textId="03CD1A7D" w:rsidR="002D6611" w:rsidRPr="00774AF6" w:rsidRDefault="002D6611" w:rsidP="00774AF6">
            <w:pPr>
              <w:spacing w:after="0" w:line="240" w:lineRule="auto"/>
              <w:jc w:val="center"/>
              <w:rPr>
                <w:rFonts w:ascii="Calibri" w:eastAsia="Times New Roman" w:hAnsi="Calibri" w:cs="Calibri"/>
                <w:color w:val="000000"/>
                <w:lang w:eastAsia="pt-BR"/>
              </w:rPr>
            </w:pPr>
            <w:r w:rsidRPr="00774AF6">
              <w:rPr>
                <w:rFonts w:ascii="Calibri" w:eastAsia="Times New Roman" w:hAnsi="Calibri" w:cs="Calibri"/>
                <w:color w:val="000000"/>
                <w:lang w:eastAsia="pt-BR"/>
              </w:rPr>
              <w:t>R$ 4.200,00</w:t>
            </w:r>
          </w:p>
        </w:tc>
        <w:tc>
          <w:tcPr>
            <w:tcW w:w="0" w:type="auto"/>
            <w:shd w:val="clear" w:color="auto" w:fill="auto"/>
            <w:noWrap/>
            <w:vAlign w:val="bottom"/>
            <w:hideMark/>
          </w:tcPr>
          <w:p w14:paraId="7887D02E" w14:textId="4887CADF" w:rsidR="002D6611" w:rsidRPr="00774AF6" w:rsidRDefault="002D6611" w:rsidP="00774AF6">
            <w:pPr>
              <w:spacing w:after="0" w:line="240" w:lineRule="auto"/>
              <w:jc w:val="center"/>
              <w:rPr>
                <w:rFonts w:ascii="Calibri" w:eastAsia="Times New Roman" w:hAnsi="Calibri" w:cs="Calibri"/>
                <w:color w:val="000000"/>
                <w:lang w:eastAsia="pt-BR"/>
              </w:rPr>
            </w:pPr>
            <w:r w:rsidRPr="00774AF6">
              <w:rPr>
                <w:rFonts w:ascii="Calibri" w:eastAsia="Times New Roman" w:hAnsi="Calibri" w:cs="Calibri"/>
                <w:color w:val="000000"/>
                <w:lang w:eastAsia="pt-BR"/>
              </w:rPr>
              <w:t>R$ 4.018,47</w:t>
            </w:r>
          </w:p>
        </w:tc>
        <w:tc>
          <w:tcPr>
            <w:tcW w:w="0" w:type="auto"/>
            <w:shd w:val="clear" w:color="000000" w:fill="FFFF00"/>
            <w:noWrap/>
            <w:vAlign w:val="bottom"/>
            <w:hideMark/>
          </w:tcPr>
          <w:p w14:paraId="0D4A5BE4" w14:textId="43D093FA" w:rsidR="002D6611" w:rsidRPr="00774AF6" w:rsidRDefault="002D6611" w:rsidP="00774AF6">
            <w:pPr>
              <w:spacing w:after="0" w:line="240" w:lineRule="auto"/>
              <w:jc w:val="center"/>
              <w:rPr>
                <w:rFonts w:ascii="Calibri" w:eastAsia="Times New Roman" w:hAnsi="Calibri" w:cs="Calibri"/>
                <w:b/>
                <w:bCs/>
                <w:color w:val="000000"/>
                <w:lang w:eastAsia="pt-BR"/>
              </w:rPr>
            </w:pPr>
            <w:r w:rsidRPr="00774AF6">
              <w:rPr>
                <w:rFonts w:ascii="Calibri" w:eastAsia="Times New Roman" w:hAnsi="Calibri" w:cs="Calibri"/>
                <w:b/>
                <w:bCs/>
                <w:color w:val="000000"/>
                <w:lang w:eastAsia="pt-BR"/>
              </w:rPr>
              <w:t>R$  3.869,25</w:t>
            </w:r>
          </w:p>
        </w:tc>
      </w:tr>
    </w:tbl>
    <w:p w14:paraId="2732798F" w14:textId="77777777" w:rsidR="00E1283A" w:rsidRDefault="00E1283A"/>
    <w:p w14:paraId="160BF833" w14:textId="21C7365B" w:rsidR="00E1283A" w:rsidRPr="005E0643" w:rsidRDefault="00E1283A" w:rsidP="00E1283A">
      <w:pPr>
        <w:spacing w:after="0" w:line="276" w:lineRule="auto"/>
        <w:jc w:val="both"/>
        <w:rPr>
          <w:rFonts w:cstheme="minorHAnsi"/>
          <w:bCs/>
          <w:sz w:val="24"/>
          <w:szCs w:val="24"/>
        </w:rPr>
      </w:pPr>
      <w:r w:rsidRPr="005E0643">
        <w:rPr>
          <w:rStyle w:val="Forte"/>
          <w:rFonts w:cstheme="minorHAnsi"/>
          <w:sz w:val="24"/>
          <w:szCs w:val="24"/>
        </w:rPr>
        <w:t xml:space="preserve">1.2. </w:t>
      </w:r>
      <w:r w:rsidRPr="005E0643">
        <w:rPr>
          <w:rFonts w:cstheme="minorHAnsi"/>
          <w:bCs/>
          <w:sz w:val="24"/>
          <w:szCs w:val="24"/>
        </w:rPr>
        <w:t xml:space="preserve">O prazo de vigência da contratação é de </w:t>
      </w:r>
      <w:r w:rsidR="002D6611">
        <w:rPr>
          <w:rFonts w:cstheme="minorHAnsi"/>
          <w:b/>
          <w:bCs/>
          <w:color w:val="FF0000"/>
          <w:sz w:val="24"/>
          <w:szCs w:val="24"/>
          <w:u w:val="single"/>
        </w:rPr>
        <w:t>180 dias</w:t>
      </w:r>
      <w:r w:rsidR="005E0643" w:rsidRPr="005E0643">
        <w:rPr>
          <w:rFonts w:cstheme="minorHAnsi"/>
          <w:bCs/>
          <w:color w:val="FF0000"/>
          <w:sz w:val="24"/>
          <w:szCs w:val="24"/>
        </w:rPr>
        <w:t xml:space="preserve"> </w:t>
      </w:r>
      <w:r w:rsidRPr="005E0643">
        <w:rPr>
          <w:rFonts w:cstheme="minorHAnsi"/>
          <w:bCs/>
          <w:sz w:val="24"/>
          <w:szCs w:val="24"/>
        </w:rPr>
        <w:t>contados d</w:t>
      </w:r>
      <w:r w:rsidR="00774AF6">
        <w:rPr>
          <w:rFonts w:cstheme="minorHAnsi"/>
          <w:bCs/>
          <w:sz w:val="24"/>
          <w:szCs w:val="24"/>
        </w:rPr>
        <w:t>o</w:t>
      </w:r>
      <w:r w:rsidRPr="005E0643">
        <w:rPr>
          <w:rFonts w:cstheme="minorHAnsi"/>
          <w:bCs/>
          <w:sz w:val="24"/>
          <w:szCs w:val="24"/>
        </w:rPr>
        <w:t xml:space="preserve"> </w:t>
      </w:r>
      <w:r w:rsidR="00774AF6">
        <w:rPr>
          <w:rFonts w:cstheme="minorHAnsi"/>
          <w:b/>
          <w:bCs/>
          <w:color w:val="FF0000"/>
          <w:sz w:val="24"/>
          <w:szCs w:val="24"/>
          <w:u w:val="single"/>
        </w:rPr>
        <w:t>recebimento da nota de empenho</w:t>
      </w:r>
      <w:r w:rsidRPr="005E0643">
        <w:rPr>
          <w:rFonts w:cstheme="minorHAnsi"/>
          <w:bCs/>
          <w:sz w:val="24"/>
          <w:szCs w:val="24"/>
        </w:rPr>
        <w:t>, na forma do</w:t>
      </w:r>
      <w:r w:rsidR="00774AF6">
        <w:rPr>
          <w:rFonts w:cstheme="minorHAnsi"/>
          <w:bCs/>
          <w:sz w:val="24"/>
          <w:szCs w:val="24"/>
        </w:rPr>
        <w:t xml:space="preserve"> </w:t>
      </w:r>
      <w:r w:rsidRPr="005E0643">
        <w:rPr>
          <w:rFonts w:cstheme="minorHAnsi"/>
          <w:bCs/>
          <w:sz w:val="24"/>
          <w:szCs w:val="24"/>
        </w:rPr>
        <w:t>artigo 10</w:t>
      </w:r>
      <w:r w:rsidR="00774AF6">
        <w:rPr>
          <w:rFonts w:cstheme="minorHAnsi"/>
          <w:bCs/>
          <w:sz w:val="24"/>
          <w:szCs w:val="24"/>
        </w:rPr>
        <w:t>5</w:t>
      </w:r>
      <w:r w:rsidRPr="005E0643">
        <w:rPr>
          <w:rFonts w:cstheme="minorHAnsi"/>
          <w:bCs/>
          <w:sz w:val="24"/>
          <w:szCs w:val="24"/>
        </w:rPr>
        <w:t xml:space="preserve"> da Lei n° 14.133/2021.</w:t>
      </w:r>
    </w:p>
    <w:p w14:paraId="09856361" w14:textId="25F0F8F2" w:rsidR="00FE4E69" w:rsidRPr="00741A0D" w:rsidRDefault="00FE4E69" w:rsidP="00741A0D">
      <w:pPr>
        <w:pStyle w:val="tabelatexto12"/>
        <w:spacing w:before="0" w:beforeAutospacing="0" w:after="0" w:afterAutospacing="0"/>
        <w:ind w:right="60"/>
        <w:jc w:val="both"/>
        <w:rPr>
          <w:rFonts w:asciiTheme="minorHAnsi" w:hAnsiTheme="minorHAnsi" w:cstheme="minorHAnsi"/>
          <w:color w:val="000000"/>
        </w:rPr>
      </w:pPr>
    </w:p>
    <w:p w14:paraId="254BF757" w14:textId="56DAC14C" w:rsidR="00172328" w:rsidRPr="00741A0D" w:rsidRDefault="004B5074" w:rsidP="00741A0D">
      <w:pPr>
        <w:pStyle w:val="Nivel1"/>
        <w:numPr>
          <w:ilvl w:val="0"/>
          <w:numId w:val="0"/>
        </w:numPr>
        <w:spacing w:before="0" w:after="0" w:line="240" w:lineRule="auto"/>
        <w:rPr>
          <w:rFonts w:asciiTheme="minorHAnsi" w:hAnsiTheme="minorHAnsi" w:cstheme="minorHAnsi"/>
          <w:bCs/>
          <w:sz w:val="24"/>
          <w:szCs w:val="24"/>
        </w:rPr>
      </w:pPr>
      <w:bookmarkStart w:id="1" w:name="_Hlk82471863"/>
      <w:r w:rsidRPr="00741A0D">
        <w:rPr>
          <w:rFonts w:asciiTheme="minorHAnsi" w:hAnsiTheme="minorHAnsi" w:cstheme="minorHAnsi"/>
          <w:bCs/>
          <w:sz w:val="24"/>
          <w:szCs w:val="24"/>
        </w:rPr>
        <w:t xml:space="preserve">2. </w:t>
      </w:r>
      <w:r w:rsidR="00FE71E3" w:rsidRPr="00741A0D">
        <w:rPr>
          <w:rFonts w:asciiTheme="minorHAnsi" w:hAnsiTheme="minorHAnsi" w:cstheme="minorHAnsi"/>
          <w:bCs/>
          <w:sz w:val="24"/>
          <w:szCs w:val="24"/>
        </w:rPr>
        <w:t xml:space="preserve">FUNDAMENTAÇÃO </w:t>
      </w:r>
      <w:r w:rsidR="00172328" w:rsidRPr="00741A0D">
        <w:rPr>
          <w:rFonts w:asciiTheme="minorHAnsi" w:hAnsiTheme="minorHAnsi" w:cstheme="minorHAnsi"/>
          <w:bCs/>
          <w:sz w:val="24"/>
          <w:szCs w:val="24"/>
        </w:rPr>
        <w:t xml:space="preserve">E DESCRIÇÃO DA NECESSIDADE DA CONTRATAÇÃO </w:t>
      </w:r>
      <w:r w:rsidR="00F7723B" w:rsidRPr="00741A0D">
        <w:rPr>
          <w:rFonts w:asciiTheme="minorHAnsi" w:hAnsiTheme="minorHAnsi" w:cstheme="minorHAnsi"/>
          <w:bCs/>
          <w:sz w:val="24"/>
          <w:szCs w:val="24"/>
        </w:rPr>
        <w:t xml:space="preserve">(art. 6º, </w:t>
      </w:r>
      <w:r w:rsidR="00F34784" w:rsidRPr="00741A0D">
        <w:rPr>
          <w:rFonts w:asciiTheme="minorHAnsi" w:hAnsiTheme="minorHAnsi" w:cstheme="minorHAnsi"/>
          <w:bCs/>
          <w:sz w:val="24"/>
          <w:szCs w:val="24"/>
        </w:rPr>
        <w:t xml:space="preserve">inciso </w:t>
      </w:r>
      <w:r w:rsidR="00F7723B" w:rsidRPr="00741A0D">
        <w:rPr>
          <w:rFonts w:asciiTheme="minorHAnsi" w:hAnsiTheme="minorHAnsi" w:cstheme="minorHAnsi"/>
          <w:bCs/>
          <w:sz w:val="24"/>
          <w:szCs w:val="24"/>
        </w:rPr>
        <w:t xml:space="preserve">XXIII, </w:t>
      </w:r>
      <w:r w:rsidR="00F34784" w:rsidRPr="00741A0D">
        <w:rPr>
          <w:rFonts w:asciiTheme="minorHAnsi" w:hAnsiTheme="minorHAnsi" w:cstheme="minorHAnsi"/>
          <w:bCs/>
          <w:sz w:val="24"/>
          <w:szCs w:val="24"/>
        </w:rPr>
        <w:t>alínea ‘</w:t>
      </w:r>
      <w:r w:rsidR="00F341C9" w:rsidRPr="00741A0D">
        <w:rPr>
          <w:rFonts w:asciiTheme="minorHAnsi" w:hAnsiTheme="minorHAnsi" w:cstheme="minorHAnsi"/>
          <w:bCs/>
          <w:sz w:val="24"/>
          <w:szCs w:val="24"/>
        </w:rPr>
        <w:t>b</w:t>
      </w:r>
      <w:r w:rsidR="00F34784" w:rsidRPr="00741A0D">
        <w:rPr>
          <w:rFonts w:asciiTheme="minorHAnsi" w:hAnsiTheme="minorHAnsi" w:cstheme="minorHAnsi"/>
          <w:bCs/>
          <w:sz w:val="24"/>
          <w:szCs w:val="24"/>
        </w:rPr>
        <w:t xml:space="preserve">’ </w:t>
      </w:r>
      <w:r w:rsidR="00C223CC" w:rsidRPr="00741A0D">
        <w:rPr>
          <w:rFonts w:asciiTheme="minorHAnsi" w:hAnsiTheme="minorHAnsi" w:cstheme="minorHAnsi"/>
          <w:bCs/>
          <w:sz w:val="24"/>
          <w:szCs w:val="24"/>
        </w:rPr>
        <w:t>da Lei n. 14.133/2021</w:t>
      </w:r>
      <w:r w:rsidR="00F7723B" w:rsidRPr="00741A0D">
        <w:rPr>
          <w:rFonts w:asciiTheme="minorHAnsi" w:hAnsiTheme="minorHAnsi" w:cstheme="minorHAnsi"/>
          <w:bCs/>
          <w:sz w:val="24"/>
          <w:szCs w:val="24"/>
        </w:rPr>
        <w:t>)</w:t>
      </w:r>
      <w:r w:rsidR="00C223CC" w:rsidRPr="00741A0D">
        <w:rPr>
          <w:rFonts w:asciiTheme="minorHAnsi" w:hAnsiTheme="minorHAnsi" w:cstheme="minorHAnsi"/>
          <w:bCs/>
          <w:sz w:val="24"/>
          <w:szCs w:val="24"/>
        </w:rPr>
        <w:t>.</w:t>
      </w:r>
      <w:r w:rsidR="00172328" w:rsidRPr="00741A0D">
        <w:rPr>
          <w:rFonts w:asciiTheme="minorHAnsi" w:hAnsiTheme="minorHAnsi" w:cstheme="minorHAnsi"/>
          <w:bCs/>
          <w:sz w:val="24"/>
          <w:szCs w:val="24"/>
        </w:rPr>
        <w:t xml:space="preserve"> </w:t>
      </w:r>
    </w:p>
    <w:p w14:paraId="45CEA8EC" w14:textId="7BDEDEBB" w:rsidR="00F7723B" w:rsidRPr="00741A0D" w:rsidRDefault="004B5074" w:rsidP="00741A0D">
      <w:pPr>
        <w:spacing w:after="0" w:line="240" w:lineRule="auto"/>
        <w:jc w:val="both"/>
        <w:rPr>
          <w:rFonts w:cstheme="minorHAnsi"/>
          <w:sz w:val="24"/>
          <w:szCs w:val="24"/>
        </w:rPr>
      </w:pPr>
      <w:r w:rsidRPr="00741A0D">
        <w:rPr>
          <w:rFonts w:cstheme="minorHAnsi"/>
          <w:b/>
          <w:sz w:val="24"/>
          <w:szCs w:val="24"/>
        </w:rPr>
        <w:t>2.1.</w:t>
      </w:r>
      <w:r w:rsidRPr="00741A0D">
        <w:rPr>
          <w:rFonts w:cstheme="minorHAnsi"/>
          <w:sz w:val="24"/>
          <w:szCs w:val="24"/>
        </w:rPr>
        <w:t xml:space="preserve"> </w:t>
      </w:r>
      <w:r w:rsidR="00456B8E" w:rsidRPr="00741A0D">
        <w:rPr>
          <w:rFonts w:cstheme="minorHAnsi"/>
          <w:sz w:val="24"/>
          <w:szCs w:val="24"/>
        </w:rPr>
        <w:t>A Fundamentação da Contratação e seus quantitativos</w:t>
      </w:r>
      <w:r w:rsidR="00AC5203" w:rsidRPr="00741A0D">
        <w:rPr>
          <w:rFonts w:cstheme="minorHAnsi"/>
          <w:sz w:val="24"/>
          <w:szCs w:val="24"/>
        </w:rPr>
        <w:t xml:space="preserve"> encontra</w:t>
      </w:r>
      <w:r w:rsidR="00D24563" w:rsidRPr="00741A0D">
        <w:rPr>
          <w:rFonts w:cstheme="minorHAnsi"/>
          <w:sz w:val="24"/>
          <w:szCs w:val="24"/>
        </w:rPr>
        <w:t>m</w:t>
      </w:r>
      <w:r w:rsidR="00AC5203" w:rsidRPr="00741A0D">
        <w:rPr>
          <w:rFonts w:cstheme="minorHAnsi"/>
          <w:sz w:val="24"/>
          <w:szCs w:val="24"/>
        </w:rPr>
        <w:t>-se pormenorizada em Tópico específico dos Estudos Técnicos Preliminares</w:t>
      </w:r>
      <w:r w:rsidR="00F6299F" w:rsidRPr="00741A0D">
        <w:rPr>
          <w:rFonts w:cstheme="minorHAnsi"/>
          <w:sz w:val="24"/>
          <w:szCs w:val="24"/>
        </w:rPr>
        <w:t>, apêndice deste Termo de Referência</w:t>
      </w:r>
      <w:r w:rsidR="00704134" w:rsidRPr="00741A0D">
        <w:rPr>
          <w:rFonts w:cstheme="minorHAnsi"/>
          <w:sz w:val="24"/>
          <w:szCs w:val="24"/>
        </w:rPr>
        <w:t>.</w:t>
      </w:r>
    </w:p>
    <w:p w14:paraId="083DF0EC" w14:textId="77777777" w:rsidR="00A077DA" w:rsidRPr="00741A0D" w:rsidRDefault="00A077DA" w:rsidP="00741A0D">
      <w:pPr>
        <w:spacing w:after="0" w:line="240" w:lineRule="auto"/>
        <w:jc w:val="both"/>
        <w:rPr>
          <w:rFonts w:cstheme="minorHAnsi"/>
          <w:bCs/>
          <w:sz w:val="24"/>
          <w:szCs w:val="24"/>
        </w:rPr>
      </w:pPr>
    </w:p>
    <w:p w14:paraId="16E86067" w14:textId="22E08C6C" w:rsidR="00FE71E3" w:rsidRPr="00741A0D" w:rsidRDefault="004B5074" w:rsidP="00741A0D">
      <w:pPr>
        <w:pStyle w:val="Nivel1"/>
        <w:numPr>
          <w:ilvl w:val="0"/>
          <w:numId w:val="0"/>
        </w:numPr>
        <w:spacing w:before="0" w:after="0" w:line="240" w:lineRule="auto"/>
        <w:rPr>
          <w:rFonts w:asciiTheme="minorHAnsi" w:hAnsiTheme="minorHAnsi" w:cstheme="minorHAnsi"/>
          <w:bCs/>
          <w:sz w:val="24"/>
          <w:szCs w:val="24"/>
        </w:rPr>
      </w:pPr>
      <w:r w:rsidRPr="00741A0D">
        <w:rPr>
          <w:rFonts w:asciiTheme="minorHAnsi" w:hAnsiTheme="minorHAnsi" w:cstheme="minorHAnsi"/>
          <w:bCs/>
          <w:sz w:val="24"/>
          <w:szCs w:val="24"/>
        </w:rPr>
        <w:t xml:space="preserve">3. </w:t>
      </w:r>
      <w:r w:rsidR="00FE71E3" w:rsidRPr="00741A0D">
        <w:rPr>
          <w:rFonts w:asciiTheme="minorHAnsi" w:hAnsiTheme="minorHAnsi" w:cstheme="minorHAnsi"/>
          <w:bCs/>
          <w:sz w:val="24"/>
          <w:szCs w:val="24"/>
        </w:rPr>
        <w:t>DESCRIÇÃO DA SOLUÇÃO COMO UM TODO CONSIDERADO O CICLO DE VIDA DO OBJETO</w:t>
      </w:r>
      <w:r w:rsidR="00EC0789" w:rsidRPr="00741A0D">
        <w:rPr>
          <w:rFonts w:asciiTheme="minorHAnsi" w:hAnsiTheme="minorHAnsi" w:cstheme="minorHAnsi"/>
          <w:bCs/>
          <w:sz w:val="24"/>
          <w:szCs w:val="24"/>
        </w:rPr>
        <w:t xml:space="preserve"> </w:t>
      </w:r>
      <w:r w:rsidR="00351640" w:rsidRPr="00741A0D">
        <w:rPr>
          <w:rFonts w:asciiTheme="minorHAnsi" w:hAnsiTheme="minorHAnsi" w:cstheme="minorHAnsi"/>
          <w:bCs/>
          <w:sz w:val="24"/>
          <w:szCs w:val="24"/>
        </w:rPr>
        <w:t xml:space="preserve">(art. 6º, </w:t>
      </w:r>
      <w:r w:rsidR="00EC0789" w:rsidRPr="00741A0D">
        <w:rPr>
          <w:rFonts w:asciiTheme="minorHAnsi" w:hAnsiTheme="minorHAnsi" w:cstheme="minorHAnsi"/>
          <w:bCs/>
          <w:sz w:val="24"/>
          <w:szCs w:val="24"/>
        </w:rPr>
        <w:t xml:space="preserve">inciso </w:t>
      </w:r>
      <w:r w:rsidR="00351640" w:rsidRPr="00741A0D">
        <w:rPr>
          <w:rFonts w:asciiTheme="minorHAnsi" w:hAnsiTheme="minorHAnsi" w:cstheme="minorHAnsi"/>
          <w:bCs/>
          <w:sz w:val="24"/>
          <w:szCs w:val="24"/>
        </w:rPr>
        <w:t xml:space="preserve">XXIII, </w:t>
      </w:r>
      <w:r w:rsidR="00EC0789" w:rsidRPr="00741A0D">
        <w:rPr>
          <w:rFonts w:asciiTheme="minorHAnsi" w:hAnsiTheme="minorHAnsi" w:cstheme="minorHAnsi"/>
          <w:bCs/>
          <w:sz w:val="24"/>
          <w:szCs w:val="24"/>
        </w:rPr>
        <w:t>alínea ‘</w:t>
      </w:r>
      <w:r w:rsidR="00351640" w:rsidRPr="00741A0D">
        <w:rPr>
          <w:rFonts w:asciiTheme="minorHAnsi" w:hAnsiTheme="minorHAnsi" w:cstheme="minorHAnsi"/>
          <w:bCs/>
          <w:sz w:val="24"/>
          <w:szCs w:val="24"/>
        </w:rPr>
        <w:t>c</w:t>
      </w:r>
      <w:r w:rsidR="00EC0789" w:rsidRPr="00741A0D">
        <w:rPr>
          <w:rFonts w:asciiTheme="minorHAnsi" w:hAnsiTheme="minorHAnsi" w:cstheme="minorHAnsi"/>
          <w:bCs/>
          <w:sz w:val="24"/>
          <w:szCs w:val="24"/>
        </w:rPr>
        <w:t>’</w:t>
      </w:r>
      <w:r w:rsidR="00351640" w:rsidRPr="00741A0D">
        <w:rPr>
          <w:rFonts w:asciiTheme="minorHAnsi" w:hAnsiTheme="minorHAnsi" w:cstheme="minorHAnsi"/>
          <w:bCs/>
          <w:sz w:val="24"/>
          <w:szCs w:val="24"/>
        </w:rPr>
        <w:t>)</w:t>
      </w:r>
    </w:p>
    <w:p w14:paraId="308BC729" w14:textId="1B77DEC8" w:rsidR="00AC5203" w:rsidRPr="00741A0D" w:rsidRDefault="004B5074" w:rsidP="00741A0D">
      <w:pPr>
        <w:spacing w:after="0" w:line="240" w:lineRule="auto"/>
        <w:jc w:val="both"/>
        <w:rPr>
          <w:rFonts w:cstheme="minorHAnsi"/>
          <w:iCs/>
          <w:sz w:val="24"/>
          <w:szCs w:val="24"/>
        </w:rPr>
      </w:pPr>
      <w:r w:rsidRPr="00741A0D">
        <w:rPr>
          <w:rFonts w:cstheme="minorHAnsi"/>
          <w:b/>
          <w:iCs/>
          <w:sz w:val="24"/>
          <w:szCs w:val="24"/>
        </w:rPr>
        <w:t>3.1.</w:t>
      </w:r>
      <w:r w:rsidRPr="00741A0D">
        <w:rPr>
          <w:rFonts w:cstheme="minorHAnsi"/>
          <w:iCs/>
          <w:sz w:val="24"/>
          <w:szCs w:val="24"/>
        </w:rPr>
        <w:t xml:space="preserve"> </w:t>
      </w:r>
      <w:r w:rsidR="00AC5203" w:rsidRPr="00741A0D">
        <w:rPr>
          <w:rFonts w:cstheme="minorHAnsi"/>
          <w:iCs/>
          <w:sz w:val="24"/>
          <w:szCs w:val="24"/>
        </w:rPr>
        <w:t>A descrição da solução como um todo</w:t>
      </w:r>
      <w:r w:rsidR="00546F13" w:rsidRPr="00741A0D">
        <w:rPr>
          <w:rFonts w:cstheme="minorHAnsi"/>
          <w:iCs/>
          <w:sz w:val="24"/>
          <w:szCs w:val="24"/>
        </w:rPr>
        <w:t>, encontra-se pormenorizada em t</w:t>
      </w:r>
      <w:r w:rsidR="00AC5203" w:rsidRPr="00741A0D">
        <w:rPr>
          <w:rFonts w:cstheme="minorHAnsi"/>
          <w:iCs/>
          <w:sz w:val="24"/>
          <w:szCs w:val="24"/>
        </w:rPr>
        <w:t>ópico específico dos Estudos Técnicos Preliminares, apêndice deste Termo de Referência.</w:t>
      </w:r>
    </w:p>
    <w:p w14:paraId="63EAA35F" w14:textId="77777777" w:rsidR="00A077DA" w:rsidRPr="00741A0D" w:rsidRDefault="00A077DA" w:rsidP="00741A0D">
      <w:pPr>
        <w:spacing w:after="0" w:line="240" w:lineRule="auto"/>
        <w:rPr>
          <w:rFonts w:cstheme="minorHAnsi"/>
          <w:sz w:val="24"/>
          <w:szCs w:val="24"/>
        </w:rPr>
      </w:pPr>
    </w:p>
    <w:p w14:paraId="12000FE6" w14:textId="2153B7CD" w:rsidR="00FF4094" w:rsidRPr="00741A0D" w:rsidRDefault="004B5074" w:rsidP="00741A0D">
      <w:pPr>
        <w:pStyle w:val="Nivel1"/>
        <w:numPr>
          <w:ilvl w:val="0"/>
          <w:numId w:val="0"/>
        </w:numPr>
        <w:spacing w:before="0" w:after="0" w:line="240" w:lineRule="auto"/>
        <w:rPr>
          <w:rFonts w:asciiTheme="minorHAnsi" w:hAnsiTheme="minorHAnsi" w:cstheme="minorHAnsi"/>
          <w:bCs/>
          <w:sz w:val="24"/>
          <w:szCs w:val="24"/>
        </w:rPr>
      </w:pPr>
      <w:r w:rsidRPr="00741A0D">
        <w:rPr>
          <w:rFonts w:asciiTheme="minorHAnsi" w:hAnsiTheme="minorHAnsi" w:cstheme="minorHAnsi"/>
          <w:bCs/>
          <w:sz w:val="24"/>
          <w:szCs w:val="24"/>
        </w:rPr>
        <w:t xml:space="preserve">4. </w:t>
      </w:r>
      <w:r w:rsidR="00FF4094" w:rsidRPr="00741A0D">
        <w:rPr>
          <w:rFonts w:asciiTheme="minorHAnsi" w:hAnsiTheme="minorHAnsi" w:cstheme="minorHAnsi"/>
          <w:bCs/>
          <w:sz w:val="24"/>
          <w:szCs w:val="24"/>
        </w:rPr>
        <w:t xml:space="preserve">REQUISITOS DA CONTRATAÇÃO (art. 6º, XXIII, </w:t>
      </w:r>
      <w:r w:rsidR="005F67A2" w:rsidRPr="00741A0D">
        <w:rPr>
          <w:rFonts w:asciiTheme="minorHAnsi" w:hAnsiTheme="minorHAnsi" w:cstheme="minorHAnsi"/>
          <w:bCs/>
          <w:sz w:val="24"/>
          <w:szCs w:val="24"/>
        </w:rPr>
        <w:t>alínea ‘</w:t>
      </w:r>
      <w:r w:rsidR="00FF4094" w:rsidRPr="00741A0D">
        <w:rPr>
          <w:rFonts w:asciiTheme="minorHAnsi" w:hAnsiTheme="minorHAnsi" w:cstheme="minorHAnsi"/>
          <w:bCs/>
          <w:sz w:val="24"/>
          <w:szCs w:val="24"/>
        </w:rPr>
        <w:t>d</w:t>
      </w:r>
      <w:r w:rsidR="005F67A2" w:rsidRPr="00741A0D">
        <w:rPr>
          <w:rFonts w:asciiTheme="minorHAnsi" w:hAnsiTheme="minorHAnsi" w:cstheme="minorHAnsi"/>
          <w:bCs/>
          <w:sz w:val="24"/>
          <w:szCs w:val="24"/>
        </w:rPr>
        <w:t>’</w:t>
      </w:r>
      <w:r w:rsidR="00FF4094" w:rsidRPr="00741A0D">
        <w:rPr>
          <w:rFonts w:asciiTheme="minorHAnsi" w:hAnsiTheme="minorHAnsi" w:cstheme="minorHAnsi"/>
          <w:bCs/>
          <w:sz w:val="24"/>
          <w:szCs w:val="24"/>
        </w:rPr>
        <w:t xml:space="preserve"> </w:t>
      </w:r>
      <w:r w:rsidR="005F67A2" w:rsidRPr="00741A0D">
        <w:rPr>
          <w:rFonts w:asciiTheme="minorHAnsi" w:hAnsiTheme="minorHAnsi" w:cstheme="minorHAnsi"/>
          <w:bCs/>
          <w:sz w:val="24"/>
          <w:szCs w:val="24"/>
        </w:rPr>
        <w:t>da Lei nº 14.133/21</w:t>
      </w:r>
      <w:r w:rsidR="00EF765F" w:rsidRPr="00741A0D">
        <w:rPr>
          <w:rFonts w:asciiTheme="minorHAnsi" w:hAnsiTheme="minorHAnsi" w:cstheme="minorHAnsi"/>
          <w:bCs/>
          <w:sz w:val="24"/>
          <w:szCs w:val="24"/>
        </w:rPr>
        <w:t>)</w:t>
      </w:r>
    </w:p>
    <w:p w14:paraId="13DE00E2" w14:textId="013CA24A" w:rsidR="00816525" w:rsidRPr="005F1052" w:rsidRDefault="004B5074" w:rsidP="00816525">
      <w:pPr>
        <w:spacing w:after="0" w:line="240" w:lineRule="auto"/>
        <w:jc w:val="both"/>
        <w:rPr>
          <w:rFonts w:eastAsia="Times New Roman" w:cstheme="minorHAnsi"/>
          <w:color w:val="FF0000"/>
          <w:sz w:val="24"/>
          <w:szCs w:val="24"/>
          <w:u w:val="single"/>
          <w:lang w:eastAsia="pt-BR"/>
        </w:rPr>
      </w:pPr>
      <w:r w:rsidRPr="00816525">
        <w:rPr>
          <w:rFonts w:cstheme="minorHAnsi"/>
          <w:b/>
          <w:iCs/>
          <w:color w:val="FF0000"/>
          <w:sz w:val="24"/>
          <w:szCs w:val="24"/>
          <w:u w:val="single"/>
        </w:rPr>
        <w:t>4.1.</w:t>
      </w:r>
      <w:r w:rsidRPr="00816525">
        <w:rPr>
          <w:rFonts w:cstheme="minorHAnsi"/>
          <w:iCs/>
          <w:color w:val="FF0000"/>
          <w:sz w:val="24"/>
          <w:szCs w:val="24"/>
          <w:u w:val="single"/>
        </w:rPr>
        <w:t xml:space="preserve"> </w:t>
      </w:r>
      <w:r w:rsidR="00774AF6">
        <w:rPr>
          <w:rFonts w:cstheme="minorHAnsi"/>
          <w:iCs/>
          <w:color w:val="FF0000"/>
          <w:sz w:val="24"/>
          <w:szCs w:val="24"/>
          <w:u w:val="single"/>
        </w:rPr>
        <w:t>Autoescola credenciada no DETRAN/DF.</w:t>
      </w:r>
    </w:p>
    <w:p w14:paraId="0CC26CF0" w14:textId="77777777" w:rsidR="00741A0D" w:rsidRPr="00741A0D" w:rsidRDefault="00741A0D" w:rsidP="00741A0D">
      <w:pPr>
        <w:spacing w:after="0" w:line="240" w:lineRule="auto"/>
        <w:jc w:val="both"/>
        <w:rPr>
          <w:rFonts w:cstheme="minorHAnsi"/>
          <w:sz w:val="24"/>
          <w:szCs w:val="24"/>
        </w:rPr>
      </w:pPr>
    </w:p>
    <w:p w14:paraId="7B8F69AC" w14:textId="3E39CC60" w:rsidR="00EB1B2E" w:rsidRPr="00741A0D" w:rsidRDefault="00453CCA" w:rsidP="00741A0D">
      <w:pPr>
        <w:pStyle w:val="Nivel1"/>
        <w:numPr>
          <w:ilvl w:val="0"/>
          <w:numId w:val="0"/>
        </w:numPr>
        <w:spacing w:before="0" w:after="0" w:line="240" w:lineRule="auto"/>
        <w:rPr>
          <w:rFonts w:asciiTheme="minorHAnsi" w:hAnsiTheme="minorHAnsi" w:cstheme="minorHAnsi"/>
          <w:iCs/>
          <w:color w:val="auto"/>
          <w:sz w:val="24"/>
          <w:szCs w:val="24"/>
        </w:rPr>
      </w:pPr>
      <w:r w:rsidRPr="00741A0D">
        <w:rPr>
          <w:rFonts w:asciiTheme="minorHAnsi" w:hAnsiTheme="minorHAnsi" w:cstheme="minorHAnsi"/>
          <w:iCs/>
          <w:color w:val="auto"/>
          <w:sz w:val="24"/>
          <w:szCs w:val="24"/>
        </w:rPr>
        <w:t>5.</w:t>
      </w:r>
      <w:r w:rsidR="000F71CE" w:rsidRPr="00741A0D">
        <w:rPr>
          <w:rFonts w:asciiTheme="minorHAnsi" w:hAnsiTheme="minorHAnsi" w:cstheme="minorHAnsi"/>
          <w:iCs/>
          <w:color w:val="auto"/>
          <w:sz w:val="24"/>
          <w:szCs w:val="24"/>
        </w:rPr>
        <w:t>VISTORIA</w:t>
      </w:r>
    </w:p>
    <w:p w14:paraId="53195EA7" w14:textId="4C4C3845" w:rsidR="00562880" w:rsidRPr="002152C1" w:rsidRDefault="00453CCA" w:rsidP="00741A0D">
      <w:pPr>
        <w:spacing w:after="0" w:line="240" w:lineRule="auto"/>
        <w:rPr>
          <w:rFonts w:cstheme="minorHAnsi"/>
          <w:b/>
          <w:color w:val="FF0000"/>
          <w:sz w:val="24"/>
          <w:szCs w:val="24"/>
          <w:u w:val="single"/>
        </w:rPr>
      </w:pPr>
      <w:r w:rsidRPr="002152C1">
        <w:rPr>
          <w:rFonts w:cstheme="minorHAnsi"/>
          <w:b/>
          <w:color w:val="FF0000"/>
          <w:sz w:val="24"/>
          <w:szCs w:val="24"/>
          <w:u w:val="single"/>
        </w:rPr>
        <w:t>5.1. Não será exigido vistoria.</w:t>
      </w:r>
    </w:p>
    <w:p w14:paraId="4000F3C5" w14:textId="77777777" w:rsidR="00453CCA" w:rsidRPr="00741A0D" w:rsidRDefault="00453CCA" w:rsidP="00741A0D">
      <w:pPr>
        <w:spacing w:after="0" w:line="240" w:lineRule="auto"/>
        <w:rPr>
          <w:rFonts w:cstheme="minorHAnsi"/>
          <w:sz w:val="24"/>
          <w:szCs w:val="24"/>
        </w:rPr>
      </w:pPr>
    </w:p>
    <w:p w14:paraId="06C4AD70" w14:textId="2EBADB2A" w:rsidR="00AB4F7D" w:rsidRPr="00741A0D" w:rsidRDefault="00453CCA" w:rsidP="00741A0D">
      <w:pPr>
        <w:pStyle w:val="Nivel1"/>
        <w:numPr>
          <w:ilvl w:val="0"/>
          <w:numId w:val="0"/>
        </w:numPr>
        <w:spacing w:before="0" w:after="0" w:line="240" w:lineRule="auto"/>
        <w:rPr>
          <w:rFonts w:asciiTheme="minorHAnsi" w:hAnsiTheme="minorHAnsi" w:cstheme="minorHAnsi"/>
          <w:sz w:val="24"/>
          <w:szCs w:val="24"/>
        </w:rPr>
      </w:pPr>
      <w:r w:rsidRPr="00741A0D">
        <w:rPr>
          <w:rFonts w:asciiTheme="minorHAnsi" w:hAnsiTheme="minorHAnsi" w:cstheme="minorHAnsi"/>
          <w:sz w:val="24"/>
          <w:szCs w:val="24"/>
        </w:rPr>
        <w:t xml:space="preserve">6. </w:t>
      </w:r>
      <w:r w:rsidR="00AB4F7D" w:rsidRPr="00741A0D">
        <w:rPr>
          <w:rFonts w:asciiTheme="minorHAnsi" w:hAnsiTheme="minorHAnsi" w:cstheme="minorHAnsi"/>
          <w:sz w:val="24"/>
          <w:szCs w:val="24"/>
        </w:rPr>
        <w:t>MODELO DE EXECUÇÃO</w:t>
      </w:r>
      <w:r w:rsidR="004B227B" w:rsidRPr="00741A0D">
        <w:rPr>
          <w:rFonts w:asciiTheme="minorHAnsi" w:hAnsiTheme="minorHAnsi" w:cstheme="minorHAnsi"/>
          <w:sz w:val="24"/>
          <w:szCs w:val="24"/>
        </w:rPr>
        <w:t xml:space="preserve"> CONTRATUAL</w:t>
      </w:r>
      <w:r w:rsidR="00AB4F7D" w:rsidRPr="00741A0D">
        <w:rPr>
          <w:rFonts w:asciiTheme="minorHAnsi" w:hAnsiTheme="minorHAnsi" w:cstheme="minorHAnsi"/>
          <w:sz w:val="24"/>
          <w:szCs w:val="24"/>
        </w:rPr>
        <w:t xml:space="preserve"> (</w:t>
      </w:r>
      <w:proofErr w:type="spellStart"/>
      <w:r w:rsidR="00AB4F7D" w:rsidRPr="00741A0D">
        <w:rPr>
          <w:rFonts w:asciiTheme="minorHAnsi" w:hAnsiTheme="minorHAnsi" w:cstheme="minorHAnsi"/>
          <w:sz w:val="24"/>
          <w:szCs w:val="24"/>
        </w:rPr>
        <w:t>arts</w:t>
      </w:r>
      <w:proofErr w:type="spellEnd"/>
      <w:r w:rsidR="00AB4F7D" w:rsidRPr="00741A0D">
        <w:rPr>
          <w:rFonts w:asciiTheme="minorHAnsi" w:hAnsiTheme="minorHAnsi" w:cstheme="minorHAnsi"/>
          <w:sz w:val="24"/>
          <w:szCs w:val="24"/>
        </w:rPr>
        <w:t>. 6º, XXIII, alínea “e</w:t>
      </w:r>
      <w:r w:rsidR="000A7A14" w:rsidRPr="00741A0D">
        <w:rPr>
          <w:rFonts w:asciiTheme="minorHAnsi" w:hAnsiTheme="minorHAnsi" w:cstheme="minorHAnsi"/>
          <w:sz w:val="24"/>
          <w:szCs w:val="24"/>
        </w:rPr>
        <w:t xml:space="preserve">” </w:t>
      </w:r>
      <w:r w:rsidR="00AB4F7D" w:rsidRPr="00741A0D">
        <w:rPr>
          <w:rFonts w:asciiTheme="minorHAnsi" w:hAnsiTheme="minorHAnsi" w:cstheme="minorHAnsi"/>
          <w:sz w:val="24"/>
          <w:szCs w:val="24"/>
        </w:rPr>
        <w:t>da Lei n. 14.133/2021)</w:t>
      </w:r>
      <w:r w:rsidR="004B227B" w:rsidRPr="00741A0D">
        <w:rPr>
          <w:rFonts w:asciiTheme="minorHAnsi" w:hAnsiTheme="minorHAnsi" w:cstheme="minorHAnsi"/>
          <w:sz w:val="24"/>
          <w:szCs w:val="24"/>
        </w:rPr>
        <w:t>.</w:t>
      </w:r>
    </w:p>
    <w:p w14:paraId="340E4BB5" w14:textId="561D911C" w:rsidR="00C44B2A" w:rsidRDefault="00453CCA" w:rsidP="00774AF6">
      <w:pPr>
        <w:pStyle w:val="Nivel2"/>
        <w:spacing w:before="0" w:after="0" w:line="240" w:lineRule="auto"/>
        <w:rPr>
          <w:rFonts w:asciiTheme="minorHAnsi" w:hAnsiTheme="minorHAnsi" w:cstheme="minorHAnsi"/>
          <w:iCs/>
          <w:color w:val="auto"/>
          <w:sz w:val="24"/>
          <w:szCs w:val="24"/>
        </w:rPr>
      </w:pPr>
      <w:r w:rsidRPr="00741A0D">
        <w:rPr>
          <w:rFonts w:asciiTheme="minorHAnsi" w:hAnsiTheme="minorHAnsi" w:cstheme="minorHAnsi"/>
          <w:b/>
          <w:iCs/>
          <w:color w:val="auto"/>
          <w:sz w:val="24"/>
          <w:szCs w:val="24"/>
        </w:rPr>
        <w:t>6.1.</w:t>
      </w:r>
      <w:r w:rsidRPr="00741A0D">
        <w:rPr>
          <w:rFonts w:asciiTheme="minorHAnsi" w:hAnsiTheme="minorHAnsi" w:cstheme="minorHAnsi"/>
          <w:iCs/>
          <w:color w:val="auto"/>
          <w:sz w:val="24"/>
          <w:szCs w:val="24"/>
        </w:rPr>
        <w:t xml:space="preserve"> </w:t>
      </w:r>
      <w:r w:rsidR="00774AF6">
        <w:rPr>
          <w:rFonts w:asciiTheme="minorHAnsi" w:hAnsiTheme="minorHAnsi" w:cstheme="minorHAnsi"/>
          <w:iCs/>
          <w:color w:val="auto"/>
          <w:sz w:val="24"/>
          <w:szCs w:val="24"/>
        </w:rPr>
        <w:t xml:space="preserve">A execução contratual </w:t>
      </w:r>
      <w:r w:rsidR="00F7015B">
        <w:rPr>
          <w:rFonts w:asciiTheme="minorHAnsi" w:hAnsiTheme="minorHAnsi" w:cstheme="minorHAnsi"/>
          <w:iCs/>
          <w:color w:val="auto"/>
          <w:sz w:val="24"/>
          <w:szCs w:val="24"/>
        </w:rPr>
        <w:t xml:space="preserve">observará </w:t>
      </w:r>
      <w:r w:rsidR="00E1732E">
        <w:rPr>
          <w:rFonts w:asciiTheme="minorHAnsi" w:hAnsiTheme="minorHAnsi" w:cstheme="minorHAnsi"/>
          <w:iCs/>
          <w:color w:val="auto"/>
          <w:sz w:val="24"/>
          <w:szCs w:val="24"/>
        </w:rPr>
        <w:t>as rotinas abaixo:</w:t>
      </w:r>
    </w:p>
    <w:p w14:paraId="5B4770E8" w14:textId="62929F44" w:rsidR="00E1732E" w:rsidRPr="00E1732E" w:rsidRDefault="00E1732E" w:rsidP="00774AF6">
      <w:pPr>
        <w:pStyle w:val="Nivel2"/>
        <w:spacing w:before="0" w:after="0" w:line="240" w:lineRule="auto"/>
        <w:rPr>
          <w:rStyle w:val="Forte"/>
          <w:rFonts w:asciiTheme="minorHAnsi" w:hAnsiTheme="minorHAnsi" w:cstheme="minorHAnsi"/>
          <w:b w:val="0"/>
          <w:sz w:val="24"/>
          <w:szCs w:val="24"/>
        </w:rPr>
      </w:pPr>
      <w:r w:rsidRPr="00E1732E">
        <w:rPr>
          <w:rFonts w:asciiTheme="minorHAnsi" w:hAnsiTheme="minorHAnsi" w:cstheme="minorHAnsi"/>
          <w:b/>
          <w:sz w:val="24"/>
          <w:szCs w:val="24"/>
        </w:rPr>
        <w:t>6.1.1.</w:t>
      </w:r>
      <w:r>
        <w:rPr>
          <w:rFonts w:asciiTheme="minorHAnsi" w:hAnsiTheme="minorHAnsi" w:cstheme="minorHAnsi"/>
          <w:sz w:val="24"/>
          <w:szCs w:val="24"/>
        </w:rPr>
        <w:t xml:space="preserve"> </w:t>
      </w:r>
      <w:r w:rsidR="002D6611" w:rsidRPr="00E1732E">
        <w:rPr>
          <w:rFonts w:asciiTheme="minorHAnsi" w:hAnsiTheme="minorHAnsi" w:cstheme="minorHAnsi"/>
          <w:sz w:val="24"/>
          <w:szCs w:val="24"/>
        </w:rPr>
        <w:t>O prazo para início da execução do objeto a partir da assinatura do contrato será de</w:t>
      </w:r>
      <w:r>
        <w:rPr>
          <w:rFonts w:asciiTheme="minorHAnsi" w:hAnsiTheme="minorHAnsi" w:cstheme="minorHAnsi"/>
          <w:sz w:val="24"/>
          <w:szCs w:val="24"/>
        </w:rPr>
        <w:t xml:space="preserve"> </w:t>
      </w:r>
      <w:r w:rsidR="002D6611" w:rsidRPr="00E1732E">
        <w:rPr>
          <w:rStyle w:val="Forte"/>
          <w:rFonts w:asciiTheme="minorHAnsi" w:hAnsiTheme="minorHAnsi" w:cstheme="minorHAnsi"/>
          <w:sz w:val="24"/>
          <w:szCs w:val="24"/>
        </w:rPr>
        <w:t>até 20 (vinte) dias</w:t>
      </w:r>
      <w:r w:rsidR="002D6611" w:rsidRPr="00E1732E">
        <w:rPr>
          <w:rFonts w:asciiTheme="minorHAnsi" w:hAnsiTheme="minorHAnsi" w:cstheme="minorHAnsi"/>
          <w:sz w:val="24"/>
          <w:szCs w:val="24"/>
        </w:rPr>
        <w:t xml:space="preserve">, de acordo com o cronograma estabelecido pela CONTRATANTE junto com a Autoescola, </w:t>
      </w:r>
      <w:r w:rsidR="002D6611" w:rsidRPr="00E1732E">
        <w:rPr>
          <w:rFonts w:asciiTheme="minorHAnsi" w:hAnsiTheme="minorHAnsi" w:cstheme="minorHAnsi"/>
          <w:sz w:val="24"/>
          <w:szCs w:val="24"/>
        </w:rPr>
        <w:lastRenderedPageBreak/>
        <w:t>considerando a quantidade de alunos matriculados para os cursos; o</w:t>
      </w:r>
      <w:r>
        <w:rPr>
          <w:rFonts w:asciiTheme="minorHAnsi" w:hAnsiTheme="minorHAnsi" w:cstheme="minorHAnsi"/>
          <w:sz w:val="24"/>
          <w:szCs w:val="24"/>
        </w:rPr>
        <w:t xml:space="preserve"> </w:t>
      </w:r>
      <w:r w:rsidR="002D6611" w:rsidRPr="00E1732E">
        <w:rPr>
          <w:rStyle w:val="Forte"/>
          <w:rFonts w:asciiTheme="minorHAnsi" w:hAnsiTheme="minorHAnsi" w:cstheme="minorHAnsi"/>
          <w:b w:val="0"/>
          <w:sz w:val="24"/>
          <w:szCs w:val="24"/>
        </w:rPr>
        <w:t xml:space="preserve">Cronograma (Anexo V do Edital) é meramente exemplificativo e será acordado entre a Administração e a Autoescola, após </w:t>
      </w:r>
      <w:r w:rsidRPr="00E1732E">
        <w:rPr>
          <w:rStyle w:val="Forte"/>
          <w:rFonts w:asciiTheme="minorHAnsi" w:hAnsiTheme="minorHAnsi" w:cstheme="minorHAnsi"/>
          <w:b w:val="0"/>
          <w:sz w:val="24"/>
          <w:szCs w:val="24"/>
        </w:rPr>
        <w:t>o recebimento da nota de empenho</w:t>
      </w:r>
      <w:r w:rsidR="002D6611" w:rsidRPr="00E1732E">
        <w:rPr>
          <w:rStyle w:val="Forte"/>
          <w:rFonts w:asciiTheme="minorHAnsi" w:hAnsiTheme="minorHAnsi" w:cstheme="minorHAnsi"/>
          <w:b w:val="0"/>
          <w:sz w:val="24"/>
          <w:szCs w:val="24"/>
        </w:rPr>
        <w:t>.</w:t>
      </w:r>
    </w:p>
    <w:p w14:paraId="17EA3D4A" w14:textId="443C83F1" w:rsidR="00E1732E" w:rsidRPr="00E1732E" w:rsidRDefault="002D6611" w:rsidP="00774AF6">
      <w:pPr>
        <w:pStyle w:val="Nivel2"/>
        <w:spacing w:before="0" w:after="0" w:line="240" w:lineRule="auto"/>
        <w:rPr>
          <w:rFonts w:asciiTheme="minorHAnsi" w:hAnsiTheme="minorHAnsi" w:cstheme="minorHAnsi"/>
          <w:sz w:val="24"/>
          <w:szCs w:val="24"/>
        </w:rPr>
      </w:pPr>
      <w:r w:rsidRPr="00E1732E">
        <w:rPr>
          <w:rFonts w:asciiTheme="minorHAnsi" w:hAnsiTheme="minorHAnsi" w:cstheme="minorHAnsi"/>
          <w:b/>
          <w:sz w:val="24"/>
          <w:szCs w:val="24"/>
        </w:rPr>
        <w:t>6.1.2.</w:t>
      </w:r>
      <w:r w:rsidRPr="00E1732E">
        <w:rPr>
          <w:rFonts w:asciiTheme="minorHAnsi" w:hAnsiTheme="minorHAnsi" w:cstheme="minorHAnsi"/>
          <w:sz w:val="24"/>
          <w:szCs w:val="24"/>
        </w:rPr>
        <w:t xml:space="preserve"> O cronograma das aulas </w:t>
      </w:r>
      <w:proofErr w:type="spellStart"/>
      <w:r w:rsidRPr="00E1732E">
        <w:rPr>
          <w:rFonts w:asciiTheme="minorHAnsi" w:hAnsiTheme="minorHAnsi" w:cstheme="minorHAnsi"/>
          <w:sz w:val="24"/>
          <w:szCs w:val="24"/>
        </w:rPr>
        <w:t>será</w:t>
      </w:r>
      <w:proofErr w:type="spellEnd"/>
      <w:r w:rsidRPr="00E1732E">
        <w:rPr>
          <w:rFonts w:asciiTheme="minorHAnsi" w:hAnsiTheme="minorHAnsi" w:cstheme="minorHAnsi"/>
          <w:sz w:val="24"/>
          <w:szCs w:val="24"/>
        </w:rPr>
        <w:t xml:space="preserve"> conforme o definido pelo DETRAN-</w:t>
      </w:r>
      <w:r w:rsidR="00E1732E" w:rsidRPr="00E1732E">
        <w:rPr>
          <w:rFonts w:asciiTheme="minorHAnsi" w:hAnsiTheme="minorHAnsi" w:cstheme="minorHAnsi"/>
          <w:sz w:val="24"/>
          <w:szCs w:val="24"/>
        </w:rPr>
        <w:t>DF</w:t>
      </w:r>
      <w:r w:rsidRPr="00E1732E">
        <w:rPr>
          <w:rFonts w:asciiTheme="minorHAnsi" w:hAnsiTheme="minorHAnsi" w:cstheme="minorHAnsi"/>
          <w:sz w:val="24"/>
          <w:szCs w:val="24"/>
        </w:rPr>
        <w:t xml:space="preserve"> e demais Órgãos do Sistema Nacional de Trânsito;</w:t>
      </w:r>
    </w:p>
    <w:p w14:paraId="5BF565B0" w14:textId="74DDE306" w:rsidR="00E1732E" w:rsidRPr="00E1732E" w:rsidRDefault="002D6611" w:rsidP="00774AF6">
      <w:pPr>
        <w:pStyle w:val="Nivel2"/>
        <w:spacing w:before="0" w:after="0" w:line="240" w:lineRule="auto"/>
        <w:rPr>
          <w:rFonts w:asciiTheme="minorHAnsi" w:hAnsiTheme="minorHAnsi" w:cstheme="minorHAnsi"/>
          <w:sz w:val="24"/>
          <w:szCs w:val="24"/>
        </w:rPr>
      </w:pPr>
      <w:r w:rsidRPr="00E1732E">
        <w:rPr>
          <w:rFonts w:asciiTheme="minorHAnsi" w:hAnsiTheme="minorHAnsi" w:cstheme="minorHAnsi"/>
          <w:b/>
          <w:sz w:val="24"/>
          <w:szCs w:val="24"/>
        </w:rPr>
        <w:t>6.1.3.</w:t>
      </w:r>
      <w:r w:rsidR="00E1732E" w:rsidRPr="00E1732E">
        <w:rPr>
          <w:rFonts w:asciiTheme="minorHAnsi" w:hAnsiTheme="minorHAnsi" w:cstheme="minorHAnsi"/>
          <w:sz w:val="24"/>
          <w:szCs w:val="24"/>
        </w:rPr>
        <w:t xml:space="preserve"> </w:t>
      </w:r>
      <w:r w:rsidRPr="00E1732E">
        <w:rPr>
          <w:rStyle w:val="Forte"/>
          <w:rFonts w:asciiTheme="minorHAnsi" w:hAnsiTheme="minorHAnsi" w:cstheme="minorHAnsi"/>
          <w:b w:val="0"/>
          <w:sz w:val="24"/>
          <w:szCs w:val="24"/>
        </w:rPr>
        <w:t xml:space="preserve">Os serviços serão prestados </w:t>
      </w:r>
      <w:r w:rsidR="00E1732E" w:rsidRPr="00E1732E">
        <w:rPr>
          <w:rStyle w:val="Forte"/>
          <w:rFonts w:asciiTheme="minorHAnsi" w:hAnsiTheme="minorHAnsi" w:cstheme="minorHAnsi"/>
          <w:b w:val="0"/>
          <w:sz w:val="24"/>
          <w:szCs w:val="24"/>
        </w:rPr>
        <w:t xml:space="preserve">em </w:t>
      </w:r>
      <w:proofErr w:type="spellStart"/>
      <w:r w:rsidR="00E1732E" w:rsidRPr="00E1732E">
        <w:rPr>
          <w:rStyle w:val="Forte"/>
          <w:rFonts w:asciiTheme="minorHAnsi" w:hAnsiTheme="minorHAnsi" w:cstheme="minorHAnsi"/>
          <w:b w:val="0"/>
          <w:sz w:val="24"/>
          <w:szCs w:val="24"/>
        </w:rPr>
        <w:t>BrasíliaDF</w:t>
      </w:r>
      <w:proofErr w:type="spellEnd"/>
      <w:r w:rsidR="00E1732E" w:rsidRPr="00E1732E">
        <w:rPr>
          <w:rStyle w:val="Forte"/>
          <w:rFonts w:asciiTheme="minorHAnsi" w:hAnsiTheme="minorHAnsi" w:cstheme="minorHAnsi"/>
          <w:b w:val="0"/>
          <w:sz w:val="24"/>
          <w:szCs w:val="24"/>
        </w:rPr>
        <w:t>.</w:t>
      </w:r>
    </w:p>
    <w:p w14:paraId="70B7F0F8" w14:textId="77777777" w:rsidR="00E1732E" w:rsidRPr="00E1732E" w:rsidRDefault="002D6611" w:rsidP="00774AF6">
      <w:pPr>
        <w:pStyle w:val="Nivel2"/>
        <w:spacing w:before="0" w:after="0" w:line="240" w:lineRule="auto"/>
        <w:rPr>
          <w:rFonts w:asciiTheme="minorHAnsi" w:hAnsiTheme="minorHAnsi" w:cstheme="minorHAnsi"/>
          <w:sz w:val="24"/>
          <w:szCs w:val="24"/>
        </w:rPr>
      </w:pPr>
      <w:r w:rsidRPr="00E1732E">
        <w:rPr>
          <w:rFonts w:asciiTheme="minorHAnsi" w:hAnsiTheme="minorHAnsi" w:cstheme="minorHAnsi"/>
          <w:b/>
          <w:sz w:val="24"/>
          <w:szCs w:val="24"/>
        </w:rPr>
        <w:t>6.1.4.</w:t>
      </w:r>
      <w:r w:rsidRPr="00E1732E">
        <w:rPr>
          <w:rFonts w:asciiTheme="minorHAnsi" w:hAnsiTheme="minorHAnsi" w:cstheme="minorHAnsi"/>
          <w:sz w:val="24"/>
          <w:szCs w:val="24"/>
        </w:rPr>
        <w:t xml:space="preserve"> A frequência mínima dos alunos e os critérios para aprovação serão os estabelecidos pelos Órgão do Sistema Nacional de Trânsito;</w:t>
      </w:r>
    </w:p>
    <w:p w14:paraId="7D494F74" w14:textId="77777777" w:rsidR="00E1732E" w:rsidRPr="00E1732E" w:rsidRDefault="002D6611" w:rsidP="00774AF6">
      <w:pPr>
        <w:pStyle w:val="Nivel2"/>
        <w:spacing w:before="0" w:after="0" w:line="240" w:lineRule="auto"/>
        <w:rPr>
          <w:rFonts w:asciiTheme="minorHAnsi" w:hAnsiTheme="minorHAnsi" w:cstheme="minorHAnsi"/>
          <w:sz w:val="24"/>
          <w:szCs w:val="24"/>
        </w:rPr>
      </w:pPr>
      <w:r w:rsidRPr="00E1732E">
        <w:rPr>
          <w:rFonts w:asciiTheme="minorHAnsi" w:hAnsiTheme="minorHAnsi" w:cstheme="minorHAnsi"/>
          <w:b/>
          <w:sz w:val="24"/>
          <w:szCs w:val="24"/>
        </w:rPr>
        <w:t>6.1.5.</w:t>
      </w:r>
      <w:r w:rsidRPr="00E1732E">
        <w:rPr>
          <w:rFonts w:asciiTheme="minorHAnsi" w:hAnsiTheme="minorHAnsi" w:cstheme="minorHAnsi"/>
          <w:sz w:val="24"/>
          <w:szCs w:val="24"/>
        </w:rPr>
        <w:t xml:space="preserve"> Os alunos deverão seguir as regras de disciplina estabelecidas pela Autoescola;</w:t>
      </w:r>
    </w:p>
    <w:p w14:paraId="6C2A57AF" w14:textId="77777777" w:rsidR="00E1732E" w:rsidRPr="00E1732E" w:rsidRDefault="002D6611" w:rsidP="00774AF6">
      <w:pPr>
        <w:pStyle w:val="Nivel2"/>
        <w:spacing w:before="0" w:after="0" w:line="240" w:lineRule="auto"/>
        <w:rPr>
          <w:rFonts w:asciiTheme="minorHAnsi" w:hAnsiTheme="minorHAnsi" w:cstheme="minorHAnsi"/>
          <w:sz w:val="24"/>
          <w:szCs w:val="24"/>
        </w:rPr>
      </w:pPr>
      <w:r w:rsidRPr="00E1732E">
        <w:rPr>
          <w:rFonts w:asciiTheme="minorHAnsi" w:hAnsiTheme="minorHAnsi" w:cstheme="minorHAnsi"/>
          <w:b/>
          <w:sz w:val="24"/>
          <w:szCs w:val="24"/>
        </w:rPr>
        <w:t>6.1.6.</w:t>
      </w:r>
      <w:r w:rsidRPr="00E1732E">
        <w:rPr>
          <w:rFonts w:asciiTheme="minorHAnsi" w:hAnsiTheme="minorHAnsi" w:cstheme="minorHAnsi"/>
          <w:sz w:val="24"/>
          <w:szCs w:val="24"/>
        </w:rPr>
        <w:t xml:space="preserve"> Serão, sempre que possível, utilizados recursos tecnológicos para o processo de aprendizagem;</w:t>
      </w:r>
    </w:p>
    <w:p w14:paraId="17532093" w14:textId="1EB5DB61" w:rsidR="00E1732E" w:rsidRPr="00E1732E" w:rsidRDefault="002D6611" w:rsidP="00774AF6">
      <w:pPr>
        <w:pStyle w:val="Nivel2"/>
        <w:spacing w:before="0" w:after="0" w:line="240" w:lineRule="auto"/>
        <w:rPr>
          <w:rStyle w:val="Forte"/>
          <w:rFonts w:asciiTheme="minorHAnsi" w:hAnsiTheme="minorHAnsi" w:cstheme="minorHAnsi"/>
          <w:b w:val="0"/>
          <w:sz w:val="24"/>
          <w:szCs w:val="24"/>
        </w:rPr>
      </w:pPr>
      <w:r w:rsidRPr="00E1732E">
        <w:rPr>
          <w:rFonts w:asciiTheme="minorHAnsi" w:hAnsiTheme="minorHAnsi" w:cstheme="minorHAnsi"/>
          <w:b/>
          <w:sz w:val="24"/>
          <w:szCs w:val="24"/>
        </w:rPr>
        <w:t>6.1.7.</w:t>
      </w:r>
      <w:r w:rsidR="00E1732E" w:rsidRPr="00E1732E">
        <w:rPr>
          <w:rFonts w:asciiTheme="minorHAnsi" w:hAnsiTheme="minorHAnsi" w:cstheme="minorHAnsi"/>
          <w:sz w:val="24"/>
          <w:szCs w:val="24"/>
        </w:rPr>
        <w:t xml:space="preserve"> </w:t>
      </w:r>
      <w:r w:rsidRPr="00E1732E">
        <w:rPr>
          <w:rStyle w:val="Forte"/>
          <w:rFonts w:asciiTheme="minorHAnsi" w:hAnsiTheme="minorHAnsi" w:cstheme="minorHAnsi"/>
          <w:b w:val="0"/>
          <w:sz w:val="24"/>
          <w:szCs w:val="24"/>
        </w:rPr>
        <w:t>A distribuição dos servidores policiais será de acordo com cronograma definido pela CONTRATANTE junto com a CONTRATADA, conforme modelo anexo ao processo, a fim de não prejudicar as atividades essenciais desenvolvidas pelo Órgão e viabilizar a formação de turmas com quantidades mínimas de alunos;</w:t>
      </w:r>
    </w:p>
    <w:p w14:paraId="159DA9C2" w14:textId="7F5B4D58" w:rsidR="00E1732E" w:rsidRPr="00E1732E" w:rsidRDefault="002D6611" w:rsidP="00774AF6">
      <w:pPr>
        <w:pStyle w:val="Nivel2"/>
        <w:spacing w:before="0" w:after="0" w:line="240" w:lineRule="auto"/>
        <w:rPr>
          <w:rStyle w:val="Forte"/>
          <w:rFonts w:asciiTheme="minorHAnsi" w:hAnsiTheme="minorHAnsi" w:cstheme="minorHAnsi"/>
          <w:b w:val="0"/>
          <w:sz w:val="24"/>
          <w:szCs w:val="24"/>
        </w:rPr>
      </w:pPr>
      <w:r w:rsidRPr="00E1732E">
        <w:rPr>
          <w:rFonts w:asciiTheme="minorHAnsi" w:hAnsiTheme="minorHAnsi" w:cstheme="minorHAnsi"/>
          <w:b/>
          <w:sz w:val="24"/>
          <w:szCs w:val="24"/>
        </w:rPr>
        <w:t>6.1.8.</w:t>
      </w:r>
      <w:r w:rsidR="00E1732E">
        <w:rPr>
          <w:rFonts w:asciiTheme="minorHAnsi" w:hAnsiTheme="minorHAnsi" w:cstheme="minorHAnsi"/>
          <w:b/>
          <w:sz w:val="24"/>
          <w:szCs w:val="24"/>
        </w:rPr>
        <w:t xml:space="preserve"> </w:t>
      </w:r>
      <w:r w:rsidRPr="00E1732E">
        <w:rPr>
          <w:rStyle w:val="Forte"/>
          <w:rFonts w:asciiTheme="minorHAnsi" w:hAnsiTheme="minorHAnsi" w:cstheme="minorHAnsi"/>
          <w:b w:val="0"/>
          <w:sz w:val="24"/>
          <w:szCs w:val="24"/>
        </w:rPr>
        <w:t>Em razão da situação de Pandemia, deverão ser respeitadas todas as exigências definidas pelo Ministério da Saúde e demais órgãos sanitários;</w:t>
      </w:r>
    </w:p>
    <w:p w14:paraId="1D908782" w14:textId="77777777" w:rsidR="00E1732E" w:rsidRPr="00E1732E" w:rsidRDefault="002D6611" w:rsidP="00774AF6">
      <w:pPr>
        <w:pStyle w:val="Nivel2"/>
        <w:spacing w:before="0" w:after="0" w:line="240" w:lineRule="auto"/>
        <w:rPr>
          <w:rFonts w:asciiTheme="minorHAnsi" w:hAnsiTheme="minorHAnsi" w:cstheme="minorHAnsi"/>
          <w:sz w:val="24"/>
          <w:szCs w:val="24"/>
        </w:rPr>
      </w:pPr>
      <w:r w:rsidRPr="00E1732E">
        <w:rPr>
          <w:rFonts w:asciiTheme="minorHAnsi" w:hAnsiTheme="minorHAnsi" w:cstheme="minorHAnsi"/>
          <w:b/>
          <w:sz w:val="24"/>
          <w:szCs w:val="24"/>
        </w:rPr>
        <w:t>6.1.9.</w:t>
      </w:r>
      <w:r w:rsidRPr="00E1732E">
        <w:rPr>
          <w:rFonts w:asciiTheme="minorHAnsi" w:hAnsiTheme="minorHAnsi" w:cstheme="minorHAnsi"/>
          <w:sz w:val="24"/>
          <w:szCs w:val="24"/>
        </w:rPr>
        <w:t xml:space="preserve"> A quantificação dos serviços será de acordo com o cumprimento da carga-horária necessária para a adição/mudança de Categoria na CNH;</w:t>
      </w:r>
    </w:p>
    <w:p w14:paraId="08DF6B66" w14:textId="77777777" w:rsidR="00E1732E" w:rsidRPr="00E1732E" w:rsidRDefault="002D6611" w:rsidP="00774AF6">
      <w:pPr>
        <w:pStyle w:val="Nivel2"/>
        <w:spacing w:before="0" w:after="0" w:line="240" w:lineRule="auto"/>
        <w:rPr>
          <w:rFonts w:asciiTheme="minorHAnsi" w:hAnsiTheme="minorHAnsi" w:cstheme="minorHAnsi"/>
          <w:sz w:val="24"/>
          <w:szCs w:val="24"/>
        </w:rPr>
      </w:pPr>
      <w:r w:rsidRPr="00E1732E">
        <w:rPr>
          <w:rFonts w:asciiTheme="minorHAnsi" w:hAnsiTheme="minorHAnsi" w:cstheme="minorHAnsi"/>
          <w:b/>
          <w:sz w:val="24"/>
          <w:szCs w:val="24"/>
        </w:rPr>
        <w:t>6.1.10.</w:t>
      </w:r>
      <w:r w:rsidRPr="00E1732E">
        <w:rPr>
          <w:rFonts w:asciiTheme="minorHAnsi" w:hAnsiTheme="minorHAnsi" w:cstheme="minorHAnsi"/>
          <w:sz w:val="24"/>
          <w:szCs w:val="24"/>
        </w:rPr>
        <w:t xml:space="preserve"> Não haverá possibilidade de subcontratação de parte do objeto;</w:t>
      </w:r>
    </w:p>
    <w:p w14:paraId="39FF99BF" w14:textId="7E27D203" w:rsidR="00F7015B" w:rsidRPr="00E1732E" w:rsidRDefault="002D6611" w:rsidP="00774AF6">
      <w:pPr>
        <w:pStyle w:val="Nivel2"/>
        <w:spacing w:before="0" w:after="0" w:line="240" w:lineRule="auto"/>
        <w:rPr>
          <w:rFonts w:asciiTheme="minorHAnsi" w:hAnsiTheme="minorHAnsi" w:cstheme="minorHAnsi"/>
          <w:bCs/>
          <w:iCs/>
          <w:color w:val="auto"/>
          <w:sz w:val="24"/>
          <w:szCs w:val="24"/>
        </w:rPr>
      </w:pPr>
      <w:r w:rsidRPr="00E1732E">
        <w:rPr>
          <w:rFonts w:asciiTheme="minorHAnsi" w:hAnsiTheme="minorHAnsi" w:cstheme="minorHAnsi"/>
          <w:b/>
          <w:sz w:val="24"/>
          <w:szCs w:val="24"/>
        </w:rPr>
        <w:t>6.1.11.</w:t>
      </w:r>
      <w:r w:rsidRPr="00E1732E">
        <w:rPr>
          <w:rFonts w:asciiTheme="minorHAnsi" w:hAnsiTheme="minorHAnsi" w:cstheme="minorHAnsi"/>
          <w:sz w:val="24"/>
          <w:szCs w:val="24"/>
        </w:rPr>
        <w:t xml:space="preserve"> Não haverá possibilidade de as empresas concorrerem em consórcio.</w:t>
      </w:r>
    </w:p>
    <w:p w14:paraId="6CFBCCAA" w14:textId="77777777" w:rsidR="00517CF9" w:rsidRPr="00741A0D" w:rsidRDefault="00517CF9" w:rsidP="00741A0D">
      <w:pPr>
        <w:spacing w:after="0" w:line="240" w:lineRule="auto"/>
        <w:rPr>
          <w:rFonts w:cstheme="minorHAnsi"/>
          <w:sz w:val="24"/>
          <w:szCs w:val="24"/>
        </w:rPr>
      </w:pPr>
    </w:p>
    <w:p w14:paraId="05F0C128" w14:textId="5ECF72A6" w:rsidR="00B01BBC" w:rsidRPr="00433136" w:rsidRDefault="00C16BAE" w:rsidP="00741A0D">
      <w:pPr>
        <w:pStyle w:val="Nivel1"/>
        <w:numPr>
          <w:ilvl w:val="0"/>
          <w:numId w:val="0"/>
        </w:numPr>
        <w:spacing w:before="0" w:after="0" w:line="240" w:lineRule="auto"/>
        <w:rPr>
          <w:rFonts w:asciiTheme="minorHAnsi" w:hAnsiTheme="minorHAnsi" w:cstheme="minorHAnsi"/>
          <w:iCs/>
          <w:color w:val="auto"/>
          <w:sz w:val="24"/>
          <w:szCs w:val="24"/>
        </w:rPr>
      </w:pPr>
      <w:r w:rsidRPr="00433136">
        <w:rPr>
          <w:rFonts w:asciiTheme="minorHAnsi" w:hAnsiTheme="minorHAnsi" w:cstheme="minorHAnsi"/>
          <w:iCs/>
          <w:color w:val="auto"/>
          <w:sz w:val="24"/>
          <w:szCs w:val="24"/>
        </w:rPr>
        <w:t xml:space="preserve">7. </w:t>
      </w:r>
      <w:r w:rsidR="00B01BBC" w:rsidRPr="00433136">
        <w:rPr>
          <w:rFonts w:asciiTheme="minorHAnsi" w:hAnsiTheme="minorHAnsi" w:cstheme="minorHAnsi"/>
          <w:iCs/>
          <w:color w:val="auto"/>
          <w:sz w:val="24"/>
          <w:szCs w:val="24"/>
        </w:rPr>
        <w:t>MATERIAIS A SEREM DISPONIBILIZADOS</w:t>
      </w:r>
    </w:p>
    <w:p w14:paraId="655D699E" w14:textId="5E7D4E18" w:rsidR="00B01BBC" w:rsidRPr="00433136" w:rsidRDefault="00C16BAE" w:rsidP="00741A0D">
      <w:pPr>
        <w:pStyle w:val="Nivel2"/>
        <w:spacing w:before="0" w:after="0" w:line="240" w:lineRule="auto"/>
        <w:rPr>
          <w:rFonts w:asciiTheme="minorHAnsi" w:hAnsiTheme="minorHAnsi" w:cstheme="minorHAnsi"/>
          <w:color w:val="auto"/>
          <w:sz w:val="24"/>
          <w:szCs w:val="24"/>
        </w:rPr>
      </w:pPr>
      <w:r w:rsidRPr="00433136">
        <w:rPr>
          <w:rFonts w:asciiTheme="minorHAnsi" w:hAnsiTheme="minorHAnsi" w:cstheme="minorHAnsi"/>
          <w:b/>
          <w:bCs/>
          <w:iCs/>
          <w:color w:val="auto"/>
          <w:sz w:val="24"/>
          <w:szCs w:val="24"/>
        </w:rPr>
        <w:t>7.1.</w:t>
      </w:r>
      <w:r w:rsidRPr="00433136">
        <w:rPr>
          <w:rFonts w:asciiTheme="minorHAnsi" w:hAnsiTheme="minorHAnsi" w:cstheme="minorHAnsi"/>
          <w:bCs/>
          <w:iCs/>
          <w:color w:val="auto"/>
          <w:sz w:val="24"/>
          <w:szCs w:val="24"/>
        </w:rPr>
        <w:t xml:space="preserve"> </w:t>
      </w:r>
      <w:r w:rsidR="00E1732E">
        <w:rPr>
          <w:rFonts w:asciiTheme="minorHAnsi" w:hAnsiTheme="minorHAnsi" w:cstheme="minorHAnsi"/>
          <w:b/>
          <w:bCs/>
          <w:iCs/>
          <w:color w:val="FF0000"/>
          <w:sz w:val="24"/>
          <w:szCs w:val="24"/>
          <w:u w:val="single"/>
        </w:rPr>
        <w:t>Não haverá</w:t>
      </w:r>
      <w:r w:rsidRPr="00553D6A">
        <w:rPr>
          <w:rFonts w:asciiTheme="minorHAnsi" w:hAnsiTheme="minorHAnsi" w:cstheme="minorHAnsi"/>
          <w:b/>
          <w:bCs/>
          <w:iCs/>
          <w:color w:val="FF0000"/>
          <w:sz w:val="24"/>
          <w:szCs w:val="24"/>
          <w:u w:val="single"/>
        </w:rPr>
        <w:t>.</w:t>
      </w:r>
      <w:r w:rsidR="00B01BBC" w:rsidRPr="00553D6A">
        <w:rPr>
          <w:rFonts w:asciiTheme="minorHAnsi" w:hAnsiTheme="minorHAnsi" w:cstheme="minorHAnsi"/>
          <w:bCs/>
          <w:iCs/>
          <w:color w:val="FF0000"/>
          <w:sz w:val="24"/>
          <w:szCs w:val="24"/>
        </w:rPr>
        <w:t xml:space="preserve"> </w:t>
      </w:r>
    </w:p>
    <w:p w14:paraId="7CA08C31" w14:textId="77777777" w:rsidR="00C16BAE" w:rsidRPr="00741A0D" w:rsidRDefault="00C16BAE" w:rsidP="00741A0D">
      <w:pPr>
        <w:pStyle w:val="Nivel2"/>
        <w:spacing w:before="0" w:after="0" w:line="240" w:lineRule="auto"/>
        <w:rPr>
          <w:rFonts w:asciiTheme="minorHAnsi" w:hAnsiTheme="minorHAnsi" w:cstheme="minorHAnsi"/>
          <w:sz w:val="24"/>
          <w:szCs w:val="24"/>
        </w:rPr>
      </w:pPr>
    </w:p>
    <w:p w14:paraId="7E470792" w14:textId="0AF3F96D" w:rsidR="008C24A3" w:rsidRPr="00741A0D" w:rsidRDefault="00C16BAE" w:rsidP="00741A0D">
      <w:pPr>
        <w:pStyle w:val="Nivel1"/>
        <w:numPr>
          <w:ilvl w:val="0"/>
          <w:numId w:val="0"/>
        </w:numPr>
        <w:spacing w:before="0" w:after="0" w:line="240" w:lineRule="auto"/>
        <w:rPr>
          <w:rFonts w:asciiTheme="minorHAnsi" w:hAnsiTheme="minorHAnsi" w:cstheme="minorHAnsi"/>
          <w:iCs/>
          <w:color w:val="auto"/>
          <w:sz w:val="24"/>
          <w:szCs w:val="24"/>
        </w:rPr>
      </w:pPr>
      <w:r w:rsidRPr="00741A0D">
        <w:rPr>
          <w:rFonts w:asciiTheme="minorHAnsi" w:hAnsiTheme="minorHAnsi" w:cstheme="minorHAnsi"/>
          <w:iCs/>
          <w:color w:val="auto"/>
          <w:sz w:val="24"/>
          <w:szCs w:val="24"/>
        </w:rPr>
        <w:t xml:space="preserve">8. </w:t>
      </w:r>
      <w:r w:rsidR="008B64FC" w:rsidRPr="00741A0D">
        <w:rPr>
          <w:rFonts w:asciiTheme="minorHAnsi" w:hAnsiTheme="minorHAnsi" w:cstheme="minorHAnsi"/>
          <w:iCs/>
          <w:color w:val="auto"/>
          <w:sz w:val="24"/>
          <w:szCs w:val="24"/>
        </w:rPr>
        <w:t>INFORMAÇÕES RELEVANTES PARA O DIMENSIONAMENTO DA PROPOSTA</w:t>
      </w:r>
    </w:p>
    <w:p w14:paraId="05FA5D69" w14:textId="0EF630D2" w:rsidR="008C24A3" w:rsidRPr="001C71E2" w:rsidRDefault="00C16BAE" w:rsidP="00741A0D">
      <w:pPr>
        <w:spacing w:after="0" w:line="240" w:lineRule="auto"/>
        <w:rPr>
          <w:rFonts w:cstheme="minorHAnsi"/>
          <w:sz w:val="24"/>
          <w:szCs w:val="24"/>
        </w:rPr>
      </w:pPr>
      <w:r w:rsidRPr="001C71E2">
        <w:rPr>
          <w:rFonts w:eastAsia="Times New Roman" w:cstheme="minorHAnsi"/>
          <w:b/>
          <w:bCs/>
          <w:iCs/>
          <w:sz w:val="24"/>
          <w:szCs w:val="24"/>
          <w:lang w:eastAsia="pt-BR"/>
        </w:rPr>
        <w:t>8.1.</w:t>
      </w:r>
      <w:r w:rsidRPr="001C71E2">
        <w:rPr>
          <w:rFonts w:eastAsia="Times New Roman" w:cstheme="minorHAnsi"/>
          <w:bCs/>
          <w:iCs/>
          <w:sz w:val="24"/>
          <w:szCs w:val="24"/>
          <w:lang w:eastAsia="pt-BR"/>
        </w:rPr>
        <w:t xml:space="preserve"> </w:t>
      </w:r>
      <w:r w:rsidR="008C24A3" w:rsidRPr="001C71E2">
        <w:rPr>
          <w:rFonts w:eastAsia="Times New Roman" w:cstheme="minorHAnsi"/>
          <w:bCs/>
          <w:iCs/>
          <w:color w:val="FF0000"/>
          <w:sz w:val="24"/>
          <w:szCs w:val="24"/>
          <w:u w:val="single"/>
          <w:lang w:eastAsia="pt-BR"/>
        </w:rPr>
        <w:t xml:space="preserve">A demanda do órgão </w:t>
      </w:r>
      <w:r w:rsidR="0003590C">
        <w:rPr>
          <w:rFonts w:eastAsia="Times New Roman" w:cstheme="minorHAnsi"/>
          <w:bCs/>
          <w:iCs/>
          <w:color w:val="FF0000"/>
          <w:sz w:val="24"/>
          <w:szCs w:val="24"/>
          <w:u w:val="single"/>
          <w:lang w:eastAsia="pt-BR"/>
        </w:rPr>
        <w:t>são as elencadas no item 1</w:t>
      </w:r>
      <w:r w:rsidRPr="001C71E2">
        <w:rPr>
          <w:rFonts w:eastAsia="Times New Roman" w:cstheme="minorHAnsi"/>
          <w:bCs/>
          <w:iCs/>
          <w:color w:val="FF0000"/>
          <w:sz w:val="24"/>
          <w:szCs w:val="24"/>
          <w:u w:val="single"/>
          <w:lang w:eastAsia="pt-BR"/>
        </w:rPr>
        <w:t>.</w:t>
      </w:r>
    </w:p>
    <w:p w14:paraId="1CD04DD8" w14:textId="77777777" w:rsidR="008C24A3" w:rsidRPr="00741A0D" w:rsidRDefault="008C24A3" w:rsidP="00741A0D">
      <w:pPr>
        <w:spacing w:after="0" w:line="240" w:lineRule="auto"/>
        <w:rPr>
          <w:rFonts w:cstheme="minorHAnsi"/>
          <w:sz w:val="24"/>
          <w:szCs w:val="24"/>
        </w:rPr>
      </w:pPr>
    </w:p>
    <w:p w14:paraId="5F32CA1D" w14:textId="691CC20E" w:rsidR="00A077DA" w:rsidRPr="00741A0D" w:rsidRDefault="00C16BAE" w:rsidP="00741A0D">
      <w:pPr>
        <w:keepNext/>
        <w:keepLines/>
        <w:spacing w:after="0" w:line="240" w:lineRule="auto"/>
        <w:jc w:val="both"/>
        <w:outlineLvl w:val="0"/>
        <w:rPr>
          <w:rFonts w:eastAsia="Times New Roman" w:cstheme="minorHAnsi"/>
          <w:b/>
          <w:color w:val="000000"/>
          <w:sz w:val="24"/>
          <w:szCs w:val="24"/>
        </w:rPr>
      </w:pPr>
      <w:r w:rsidRPr="00741A0D">
        <w:rPr>
          <w:rFonts w:eastAsia="Times New Roman" w:cstheme="minorHAnsi"/>
          <w:b/>
          <w:color w:val="000000"/>
          <w:sz w:val="24"/>
          <w:szCs w:val="24"/>
        </w:rPr>
        <w:t xml:space="preserve">9. </w:t>
      </w:r>
      <w:r w:rsidR="00E36C78" w:rsidRPr="00741A0D">
        <w:rPr>
          <w:rFonts w:eastAsia="Times New Roman" w:cstheme="minorHAnsi"/>
          <w:b/>
          <w:color w:val="000000"/>
          <w:sz w:val="24"/>
          <w:szCs w:val="24"/>
        </w:rPr>
        <w:t>MODELO DE GESTÃO DO CONTRATO (art. 6º, XXIII, alínea “f” da Lei nº 14.133/21)</w:t>
      </w:r>
    </w:p>
    <w:p w14:paraId="77EBDC77" w14:textId="77777777" w:rsidR="001C71E2" w:rsidRDefault="001C71E2" w:rsidP="00741A0D">
      <w:pPr>
        <w:spacing w:after="0" w:line="240" w:lineRule="auto"/>
        <w:jc w:val="both"/>
        <w:rPr>
          <w:rFonts w:cstheme="minorHAnsi"/>
          <w:b/>
          <w:bCs/>
          <w:sz w:val="24"/>
          <w:szCs w:val="24"/>
        </w:rPr>
      </w:pPr>
    </w:p>
    <w:p w14:paraId="4C1BC5BF" w14:textId="433C35E1" w:rsidR="00E36C78" w:rsidRPr="00741A0D" w:rsidRDefault="00C16BAE" w:rsidP="00741A0D">
      <w:pPr>
        <w:spacing w:after="0" w:line="240" w:lineRule="auto"/>
        <w:jc w:val="both"/>
        <w:rPr>
          <w:rFonts w:cstheme="minorHAnsi"/>
          <w:sz w:val="24"/>
          <w:szCs w:val="24"/>
        </w:rPr>
      </w:pPr>
      <w:r w:rsidRPr="00741A0D">
        <w:rPr>
          <w:rFonts w:cstheme="minorHAnsi"/>
          <w:b/>
          <w:bCs/>
          <w:sz w:val="24"/>
          <w:szCs w:val="24"/>
        </w:rPr>
        <w:t xml:space="preserve">9.1. </w:t>
      </w:r>
      <w:r w:rsidR="00E36C78" w:rsidRPr="00741A0D">
        <w:rPr>
          <w:rFonts w:cstheme="minorHAnsi"/>
          <w:b/>
          <w:bCs/>
          <w:sz w:val="24"/>
          <w:szCs w:val="24"/>
        </w:rPr>
        <w:t>ROTINAS DE FISCALIZAÇÃO CONTRATUAL</w:t>
      </w:r>
    </w:p>
    <w:p w14:paraId="6196FF7F" w14:textId="2E6A64AE" w:rsidR="00E36C78" w:rsidRPr="00741A0D" w:rsidRDefault="0087364E" w:rsidP="00741A0D">
      <w:pPr>
        <w:spacing w:after="0" w:line="240" w:lineRule="auto"/>
        <w:jc w:val="both"/>
        <w:rPr>
          <w:rFonts w:cstheme="minorHAnsi"/>
          <w:sz w:val="24"/>
          <w:szCs w:val="24"/>
        </w:rPr>
      </w:pPr>
      <w:r w:rsidRPr="00741A0D">
        <w:rPr>
          <w:rFonts w:cstheme="minorHAnsi"/>
          <w:b/>
          <w:bCs/>
          <w:sz w:val="24"/>
          <w:szCs w:val="24"/>
        </w:rPr>
        <w:t xml:space="preserve">9.1.1. </w:t>
      </w:r>
      <w:r w:rsidR="00E36C78" w:rsidRPr="00741A0D">
        <w:rPr>
          <w:rFonts w:cstheme="minorHAnsi"/>
          <w:sz w:val="24"/>
          <w:szCs w:val="24"/>
        </w:rPr>
        <w:t xml:space="preserve">O contrato deverá ser executado fielmente pelas partes, de acordo com as cláusulas avençadas e as normas da Lei nº 14.133, de 2021, e cada parte responderá pelas consequências de sua inexecução total ou parcial (Lei nº 14.133/2021, art. 115, </w:t>
      </w:r>
      <w:r w:rsidR="00E36C78" w:rsidRPr="00741A0D">
        <w:rPr>
          <w:rFonts w:cstheme="minorHAnsi"/>
          <w:i/>
          <w:iCs/>
          <w:sz w:val="24"/>
          <w:szCs w:val="24"/>
        </w:rPr>
        <w:t>caput</w:t>
      </w:r>
      <w:r w:rsidR="00E36C78" w:rsidRPr="00741A0D">
        <w:rPr>
          <w:rFonts w:cstheme="minorHAnsi"/>
          <w:sz w:val="24"/>
          <w:szCs w:val="24"/>
        </w:rPr>
        <w:t>).</w:t>
      </w:r>
    </w:p>
    <w:p w14:paraId="78D486EC" w14:textId="0041730A" w:rsidR="00E36C78" w:rsidRPr="00741A0D" w:rsidRDefault="0087364E" w:rsidP="00741A0D">
      <w:pPr>
        <w:spacing w:after="0" w:line="240" w:lineRule="auto"/>
        <w:jc w:val="both"/>
        <w:rPr>
          <w:rFonts w:cstheme="minorHAnsi"/>
          <w:sz w:val="24"/>
          <w:szCs w:val="24"/>
        </w:rPr>
      </w:pPr>
      <w:bookmarkStart w:id="2" w:name="art115§1"/>
      <w:bookmarkStart w:id="3" w:name="art115§5"/>
      <w:bookmarkEnd w:id="2"/>
      <w:bookmarkEnd w:id="3"/>
      <w:r w:rsidRPr="00741A0D">
        <w:rPr>
          <w:rFonts w:cstheme="minorHAnsi"/>
          <w:b/>
          <w:bCs/>
          <w:sz w:val="24"/>
          <w:szCs w:val="24"/>
        </w:rPr>
        <w:t xml:space="preserve">9.1.2. </w:t>
      </w:r>
      <w:r w:rsidR="00E36C78" w:rsidRPr="00741A0D">
        <w:rPr>
          <w:rFonts w:cstheme="minorHAnsi"/>
          <w:sz w:val="24"/>
          <w:szCs w:val="24"/>
        </w:rPr>
        <w:t xml:space="preserve">Em caso de impedimento, ordem de paralisação ou suspensão do contrato, o cronograma de execução será prorrogado automaticamente pelo tempo correspondente, anotadas </w:t>
      </w:r>
      <w:proofErr w:type="gramStart"/>
      <w:r w:rsidR="00E36C78" w:rsidRPr="00741A0D">
        <w:rPr>
          <w:rFonts w:cstheme="minorHAnsi"/>
          <w:sz w:val="24"/>
          <w:szCs w:val="24"/>
        </w:rPr>
        <w:t>tais circunstâncias mediante</w:t>
      </w:r>
      <w:proofErr w:type="gramEnd"/>
      <w:r w:rsidR="00E36C78" w:rsidRPr="00741A0D">
        <w:rPr>
          <w:rFonts w:cstheme="minorHAnsi"/>
          <w:sz w:val="24"/>
          <w:szCs w:val="24"/>
        </w:rPr>
        <w:t xml:space="preserve"> simples apostila (Lei nº 14.133/2021, art. 115, §5º).</w:t>
      </w:r>
    </w:p>
    <w:p w14:paraId="620549C1" w14:textId="3FDC9704" w:rsidR="00E36C78" w:rsidRPr="00741A0D" w:rsidRDefault="0087364E" w:rsidP="00741A0D">
      <w:pPr>
        <w:spacing w:after="0" w:line="240" w:lineRule="auto"/>
        <w:jc w:val="both"/>
        <w:rPr>
          <w:rFonts w:cstheme="minorHAnsi"/>
          <w:sz w:val="24"/>
          <w:szCs w:val="24"/>
        </w:rPr>
      </w:pPr>
      <w:bookmarkStart w:id="4" w:name="art116"/>
      <w:bookmarkEnd w:id="4"/>
      <w:r w:rsidRPr="00741A0D">
        <w:rPr>
          <w:rFonts w:cstheme="minorHAnsi"/>
          <w:b/>
          <w:bCs/>
          <w:sz w:val="24"/>
          <w:szCs w:val="24"/>
        </w:rPr>
        <w:t xml:space="preserve">9.1.3. </w:t>
      </w:r>
      <w:r w:rsidR="00E36C78" w:rsidRPr="00741A0D">
        <w:rPr>
          <w:rFonts w:cstheme="minorHAnsi"/>
          <w:sz w:val="24"/>
          <w:szCs w:val="24"/>
        </w:rPr>
        <w:t>A execução do contrato deverá ser acompanhada e fiscalizada pelo(s) fiscal(</w:t>
      </w:r>
      <w:proofErr w:type="spellStart"/>
      <w:r w:rsidR="00E36C78" w:rsidRPr="00741A0D">
        <w:rPr>
          <w:rFonts w:cstheme="minorHAnsi"/>
          <w:sz w:val="24"/>
          <w:szCs w:val="24"/>
        </w:rPr>
        <w:t>is</w:t>
      </w:r>
      <w:proofErr w:type="spellEnd"/>
      <w:r w:rsidR="00E36C78" w:rsidRPr="00741A0D">
        <w:rPr>
          <w:rFonts w:cstheme="minorHAnsi"/>
          <w:sz w:val="24"/>
          <w:szCs w:val="24"/>
        </w:rPr>
        <w:t xml:space="preserve">) do contrato, ou pelos respectivos substitutos (Lei nº 14.133/2021, art. 117, </w:t>
      </w:r>
      <w:r w:rsidR="00E36C78" w:rsidRPr="00741A0D">
        <w:rPr>
          <w:rFonts w:cstheme="minorHAnsi"/>
          <w:i/>
          <w:iCs/>
          <w:sz w:val="24"/>
          <w:szCs w:val="24"/>
        </w:rPr>
        <w:t>caput</w:t>
      </w:r>
      <w:r w:rsidR="00E36C78" w:rsidRPr="00741A0D">
        <w:rPr>
          <w:rFonts w:cstheme="minorHAnsi"/>
          <w:sz w:val="24"/>
          <w:szCs w:val="24"/>
        </w:rPr>
        <w:t>).</w:t>
      </w:r>
    </w:p>
    <w:p w14:paraId="02117406" w14:textId="1E995E2A" w:rsidR="00E36C78" w:rsidRPr="00741A0D" w:rsidRDefault="00AB492E" w:rsidP="00741A0D">
      <w:pPr>
        <w:tabs>
          <w:tab w:val="left" w:pos="708"/>
        </w:tabs>
        <w:spacing w:after="0" w:line="240" w:lineRule="auto"/>
        <w:contextualSpacing/>
        <w:jc w:val="both"/>
        <w:rPr>
          <w:rFonts w:eastAsia="Times New Roman" w:cstheme="minorHAnsi"/>
          <w:sz w:val="24"/>
          <w:szCs w:val="24"/>
          <w:lang w:eastAsia="pt-BR"/>
        </w:rPr>
      </w:pPr>
      <w:r w:rsidRPr="00741A0D">
        <w:rPr>
          <w:rFonts w:cstheme="minorHAnsi"/>
          <w:b/>
          <w:bCs/>
          <w:sz w:val="24"/>
          <w:szCs w:val="24"/>
        </w:rPr>
        <w:t>9.1.3.</w:t>
      </w:r>
      <w:r w:rsidR="00BC40FB" w:rsidRPr="00741A0D">
        <w:rPr>
          <w:rFonts w:cstheme="minorHAnsi"/>
          <w:b/>
          <w:bCs/>
          <w:sz w:val="24"/>
          <w:szCs w:val="24"/>
        </w:rPr>
        <w:t>1.</w:t>
      </w:r>
      <w:r w:rsidRPr="00741A0D">
        <w:rPr>
          <w:rFonts w:cstheme="minorHAnsi"/>
          <w:b/>
          <w:bCs/>
          <w:sz w:val="24"/>
          <w:szCs w:val="24"/>
        </w:rPr>
        <w:t xml:space="preserve"> </w:t>
      </w:r>
      <w:r w:rsidR="00E36C78" w:rsidRPr="00741A0D">
        <w:rPr>
          <w:rFonts w:eastAsia="Times New Roman" w:cstheme="minorHAnsi"/>
          <w:sz w:val="24"/>
          <w:szCs w:val="24"/>
          <w:lang w:eastAsia="pt-BR"/>
        </w:rPr>
        <w:t>O fiscal do contrato anotará em registro próprio todas as ocorrências relacionadas à execução do contrato, determinando o que for necessário para a regularização das faltas ou dos defeitos observados (Lei nº 14.133/2021, art. 117, §1º).</w:t>
      </w:r>
    </w:p>
    <w:p w14:paraId="729CA8AC" w14:textId="4D52B419" w:rsidR="00E36C78" w:rsidRPr="00741A0D" w:rsidRDefault="00BC40FB" w:rsidP="00741A0D">
      <w:pPr>
        <w:tabs>
          <w:tab w:val="left" w:pos="708"/>
        </w:tabs>
        <w:spacing w:after="0" w:line="240" w:lineRule="auto"/>
        <w:contextualSpacing/>
        <w:jc w:val="both"/>
        <w:rPr>
          <w:rFonts w:eastAsia="Times New Roman" w:cstheme="minorHAnsi"/>
          <w:sz w:val="24"/>
          <w:szCs w:val="24"/>
          <w:lang w:eastAsia="pt-BR"/>
        </w:rPr>
      </w:pPr>
      <w:bookmarkStart w:id="5" w:name="art117§2"/>
      <w:bookmarkEnd w:id="5"/>
      <w:r w:rsidRPr="00741A0D">
        <w:rPr>
          <w:rFonts w:cstheme="minorHAnsi"/>
          <w:b/>
          <w:bCs/>
          <w:sz w:val="24"/>
          <w:szCs w:val="24"/>
        </w:rPr>
        <w:t xml:space="preserve">9.1.3.2. </w:t>
      </w:r>
      <w:r w:rsidR="00E36C78" w:rsidRPr="00741A0D">
        <w:rPr>
          <w:rFonts w:eastAsia="Times New Roman" w:cstheme="minorHAnsi"/>
          <w:sz w:val="24"/>
          <w:szCs w:val="24"/>
          <w:lang w:eastAsia="pt-BR"/>
        </w:rPr>
        <w:t>O fiscal do contrato informará a seus superiores, em tempo hábil para a adoção das medidas convenientes, a situação que demandar decisão ou providência que ultrapasse sua competência (Lei nº 14.133/2021, art. 117, §2º).</w:t>
      </w:r>
    </w:p>
    <w:p w14:paraId="7EFFCBEA" w14:textId="2738B98E" w:rsidR="00E36C78" w:rsidRPr="00741A0D" w:rsidRDefault="00BC40FB" w:rsidP="00741A0D">
      <w:pPr>
        <w:spacing w:after="0" w:line="240" w:lineRule="auto"/>
        <w:jc w:val="both"/>
        <w:rPr>
          <w:rFonts w:cstheme="minorHAnsi"/>
          <w:sz w:val="24"/>
          <w:szCs w:val="24"/>
        </w:rPr>
      </w:pPr>
      <w:r w:rsidRPr="00741A0D">
        <w:rPr>
          <w:rFonts w:cstheme="minorHAnsi"/>
          <w:b/>
          <w:bCs/>
          <w:sz w:val="24"/>
          <w:szCs w:val="24"/>
        </w:rPr>
        <w:t xml:space="preserve">9.1.4. </w:t>
      </w:r>
      <w:r w:rsidR="00E36C78" w:rsidRPr="00741A0D">
        <w:rPr>
          <w:rFonts w:cstheme="minorHAnsi"/>
          <w:color w:val="000000"/>
          <w:sz w:val="24"/>
          <w:szCs w:val="24"/>
        </w:rPr>
        <w:t>O contratado deverá manter preposto aceito pela Administração no local da obra ou do serviço para representá-lo na execução do contrato. (Lei nº 14.133/2021, art. 118).</w:t>
      </w:r>
    </w:p>
    <w:p w14:paraId="363EC379" w14:textId="4E86B67F" w:rsidR="00E36C78" w:rsidRPr="00741A0D" w:rsidRDefault="00BC40FB" w:rsidP="00741A0D">
      <w:pPr>
        <w:spacing w:after="0" w:line="240" w:lineRule="auto"/>
        <w:jc w:val="both"/>
        <w:rPr>
          <w:rFonts w:cstheme="minorHAnsi"/>
          <w:sz w:val="24"/>
          <w:szCs w:val="24"/>
        </w:rPr>
      </w:pPr>
      <w:r w:rsidRPr="00741A0D">
        <w:rPr>
          <w:rFonts w:cstheme="minorHAnsi"/>
          <w:b/>
          <w:bCs/>
          <w:sz w:val="24"/>
          <w:szCs w:val="24"/>
        </w:rPr>
        <w:lastRenderedPageBreak/>
        <w:t xml:space="preserve">9.1.4.1. </w:t>
      </w:r>
      <w:r w:rsidR="00E36C78" w:rsidRPr="00741A0D">
        <w:rPr>
          <w:rFonts w:cstheme="minorHAnsi"/>
          <w:sz w:val="24"/>
          <w:szCs w:val="24"/>
        </w:rPr>
        <w:t>A indicação ou a manutenção do preposto da empresa poderá ser recusada pelo órgão ou entidade, desde que devidamente justificada, devendo a empresa designar outro para o exercício da atividade (IN 5, art. 44, §1º)</w:t>
      </w:r>
    </w:p>
    <w:p w14:paraId="7D9F5054" w14:textId="5F91394C" w:rsidR="00E36C78" w:rsidRPr="00741A0D" w:rsidRDefault="00FD09F8" w:rsidP="00741A0D">
      <w:pPr>
        <w:spacing w:after="0" w:line="240" w:lineRule="auto"/>
        <w:jc w:val="both"/>
        <w:rPr>
          <w:rFonts w:cstheme="minorHAnsi"/>
          <w:sz w:val="24"/>
          <w:szCs w:val="24"/>
        </w:rPr>
      </w:pPr>
      <w:r w:rsidRPr="00741A0D">
        <w:rPr>
          <w:rFonts w:cstheme="minorHAnsi"/>
          <w:b/>
          <w:bCs/>
          <w:sz w:val="24"/>
          <w:szCs w:val="24"/>
        </w:rPr>
        <w:t xml:space="preserve">9.1.5. </w:t>
      </w:r>
      <w:r w:rsidR="00E36C78" w:rsidRPr="00741A0D">
        <w:rPr>
          <w:rFonts w:cstheme="minorHAnsi"/>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63D9A824" w14:textId="3AC0EDB7" w:rsidR="00E36C78" w:rsidRPr="00741A0D" w:rsidRDefault="00AB1273" w:rsidP="00741A0D">
      <w:pPr>
        <w:spacing w:after="0" w:line="240" w:lineRule="auto"/>
        <w:jc w:val="both"/>
        <w:rPr>
          <w:rFonts w:cstheme="minorHAnsi"/>
          <w:sz w:val="24"/>
          <w:szCs w:val="24"/>
        </w:rPr>
      </w:pPr>
      <w:bookmarkStart w:id="6" w:name="art120"/>
      <w:bookmarkEnd w:id="6"/>
      <w:r w:rsidRPr="00741A0D">
        <w:rPr>
          <w:rFonts w:cstheme="minorHAnsi"/>
          <w:b/>
          <w:bCs/>
          <w:sz w:val="24"/>
          <w:szCs w:val="24"/>
        </w:rPr>
        <w:t xml:space="preserve">9.1.6. </w:t>
      </w:r>
      <w:r w:rsidR="00E36C78" w:rsidRPr="00741A0D">
        <w:rPr>
          <w:rFonts w:cstheme="minorHAnsi"/>
          <w:sz w:val="24"/>
          <w:szCs w:val="24"/>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30145036" w14:textId="54B753CC" w:rsidR="00E36C78" w:rsidRPr="00741A0D" w:rsidRDefault="00AB1273" w:rsidP="00741A0D">
      <w:pPr>
        <w:spacing w:after="0" w:line="240" w:lineRule="auto"/>
        <w:jc w:val="both"/>
        <w:rPr>
          <w:rFonts w:cstheme="minorHAnsi"/>
          <w:sz w:val="24"/>
          <w:szCs w:val="24"/>
        </w:rPr>
      </w:pPr>
      <w:bookmarkStart w:id="7" w:name="art121"/>
      <w:bookmarkEnd w:id="7"/>
      <w:r w:rsidRPr="00741A0D">
        <w:rPr>
          <w:rFonts w:cstheme="minorHAnsi"/>
          <w:b/>
          <w:bCs/>
          <w:sz w:val="24"/>
          <w:szCs w:val="24"/>
        </w:rPr>
        <w:t xml:space="preserve">9.1.7. </w:t>
      </w:r>
      <w:r w:rsidR="00E36C78" w:rsidRPr="00741A0D">
        <w:rPr>
          <w:rFonts w:cstheme="minorHAnsi"/>
          <w:sz w:val="24"/>
          <w:szCs w:val="24"/>
        </w:rPr>
        <w:t xml:space="preserve">Somente o contratado será responsável pelos encargos trabalhistas, previdenciários, fiscais e comerciais resultantes da execução do contrato (Lei nº 14.133/2021, art. 121, </w:t>
      </w:r>
      <w:r w:rsidR="00E36C78" w:rsidRPr="00741A0D">
        <w:rPr>
          <w:rFonts w:cstheme="minorHAnsi"/>
          <w:i/>
          <w:iCs/>
          <w:sz w:val="24"/>
          <w:szCs w:val="24"/>
        </w:rPr>
        <w:t>caput</w:t>
      </w:r>
      <w:r w:rsidR="00E36C78" w:rsidRPr="00741A0D">
        <w:rPr>
          <w:rFonts w:cstheme="minorHAnsi"/>
          <w:sz w:val="24"/>
          <w:szCs w:val="24"/>
        </w:rPr>
        <w:t>).</w:t>
      </w:r>
    </w:p>
    <w:p w14:paraId="1655E702" w14:textId="73151DC4" w:rsidR="00E36C78" w:rsidRPr="00741A0D" w:rsidRDefault="00AB1273" w:rsidP="00741A0D">
      <w:pPr>
        <w:tabs>
          <w:tab w:val="left" w:pos="708"/>
        </w:tabs>
        <w:spacing w:after="0" w:line="240" w:lineRule="auto"/>
        <w:contextualSpacing/>
        <w:jc w:val="both"/>
        <w:rPr>
          <w:rFonts w:eastAsia="Times New Roman" w:cstheme="minorHAnsi"/>
          <w:sz w:val="24"/>
          <w:szCs w:val="24"/>
          <w:lang w:eastAsia="pt-BR"/>
        </w:rPr>
      </w:pPr>
      <w:bookmarkStart w:id="8" w:name="art121§1"/>
      <w:bookmarkEnd w:id="8"/>
      <w:r w:rsidRPr="00741A0D">
        <w:rPr>
          <w:rFonts w:cstheme="minorHAnsi"/>
          <w:b/>
          <w:bCs/>
          <w:sz w:val="24"/>
          <w:szCs w:val="24"/>
        </w:rPr>
        <w:t xml:space="preserve">9.1.7.1. </w:t>
      </w:r>
      <w:r w:rsidR="00E36C78" w:rsidRPr="00741A0D">
        <w:rPr>
          <w:rFonts w:eastAsia="Times New Roman" w:cstheme="minorHAnsi"/>
          <w:sz w:val="24"/>
          <w:szCs w:val="24"/>
          <w:lang w:eastAsia="pt-BR"/>
        </w:rPr>
        <w:t>A inadimplência do contratado em relação aos encargos trabalhistas, fiscais e comerciais não transferirá à Administração a responsabilidade pelo seu pagamento e não poderá onerar o objeto do contrato (Lei nº 14.133/2021, art. 121, §1º).</w:t>
      </w:r>
    </w:p>
    <w:p w14:paraId="788C04D3" w14:textId="34FFA525" w:rsidR="00E36C78" w:rsidRPr="00741A0D" w:rsidRDefault="00AB1273" w:rsidP="00741A0D">
      <w:pPr>
        <w:spacing w:after="0" w:line="240" w:lineRule="auto"/>
        <w:jc w:val="both"/>
        <w:rPr>
          <w:rFonts w:cstheme="minorHAnsi"/>
          <w:color w:val="000000"/>
          <w:sz w:val="24"/>
          <w:szCs w:val="24"/>
        </w:rPr>
      </w:pPr>
      <w:bookmarkStart w:id="9" w:name="art122"/>
      <w:bookmarkStart w:id="10" w:name="art122§1"/>
      <w:bookmarkStart w:id="11" w:name="art122§2"/>
      <w:bookmarkStart w:id="12" w:name="art122§3"/>
      <w:bookmarkStart w:id="13" w:name="art123"/>
      <w:bookmarkEnd w:id="9"/>
      <w:bookmarkEnd w:id="10"/>
      <w:bookmarkEnd w:id="11"/>
      <w:bookmarkEnd w:id="12"/>
      <w:bookmarkEnd w:id="13"/>
      <w:r w:rsidRPr="00741A0D">
        <w:rPr>
          <w:rFonts w:cstheme="minorHAnsi"/>
          <w:b/>
          <w:bCs/>
          <w:sz w:val="24"/>
          <w:szCs w:val="24"/>
        </w:rPr>
        <w:t xml:space="preserve">9.1.8. </w:t>
      </w:r>
      <w:r w:rsidR="00E36C78" w:rsidRPr="00741A0D">
        <w:rPr>
          <w:rFonts w:cstheme="minorHAnsi"/>
          <w:color w:val="000000"/>
          <w:sz w:val="24"/>
          <w:szCs w:val="24"/>
        </w:rPr>
        <w:t>As comunicações entre o órgão ou entidade e a contratada devem ser realizadas por escrito sempre que o ato exigir tal formalidade, admitindo-se, excepcionalmente, o uso de mensagem eletrônica para esse fim (IN 5/2017, art. 44, §2º).</w:t>
      </w:r>
    </w:p>
    <w:p w14:paraId="2EA20F56" w14:textId="47F29616" w:rsidR="00E36C78" w:rsidRPr="00741A0D" w:rsidRDefault="00AB1273" w:rsidP="00741A0D">
      <w:pPr>
        <w:spacing w:after="0" w:line="240" w:lineRule="auto"/>
        <w:jc w:val="both"/>
        <w:rPr>
          <w:rFonts w:cstheme="minorHAnsi"/>
          <w:color w:val="000000"/>
          <w:sz w:val="24"/>
          <w:szCs w:val="24"/>
        </w:rPr>
      </w:pPr>
      <w:r w:rsidRPr="00741A0D">
        <w:rPr>
          <w:rFonts w:cstheme="minorHAnsi"/>
          <w:b/>
          <w:bCs/>
          <w:sz w:val="24"/>
          <w:szCs w:val="24"/>
        </w:rPr>
        <w:t xml:space="preserve">9.1.9. </w:t>
      </w:r>
      <w:r w:rsidR="00E36C78" w:rsidRPr="00741A0D">
        <w:rPr>
          <w:rFonts w:cstheme="minorHAnsi"/>
          <w:color w:val="000000"/>
          <w:sz w:val="24"/>
          <w:szCs w:val="24"/>
        </w:rPr>
        <w:t>O órgão ou entidade poderá convocar representante da empresa para adoção de providências que devam ser cumpridas de imediato (IN 5/2017, art. 44, §3º).</w:t>
      </w:r>
    </w:p>
    <w:p w14:paraId="1A331350" w14:textId="170B75B5" w:rsidR="00E36C78" w:rsidRPr="00741A0D" w:rsidRDefault="00AB1273" w:rsidP="00741A0D">
      <w:pPr>
        <w:spacing w:after="0" w:line="240" w:lineRule="auto"/>
        <w:jc w:val="both"/>
        <w:rPr>
          <w:rFonts w:cstheme="minorHAnsi"/>
          <w:i/>
          <w:iCs/>
          <w:color w:val="FF0000"/>
          <w:sz w:val="24"/>
          <w:szCs w:val="24"/>
        </w:rPr>
      </w:pPr>
      <w:r w:rsidRPr="00741A0D">
        <w:rPr>
          <w:rFonts w:cstheme="minorHAnsi"/>
          <w:b/>
          <w:bCs/>
          <w:sz w:val="24"/>
          <w:szCs w:val="24"/>
        </w:rPr>
        <w:t xml:space="preserve">9.1.10. </w:t>
      </w:r>
      <w:r w:rsidR="00E36C78" w:rsidRPr="001C71E2">
        <w:rPr>
          <w:rFonts w:cstheme="minorHAnsi"/>
          <w:iCs/>
          <w:sz w:val="24"/>
          <w:szCs w:val="24"/>
        </w:rPr>
        <w:t>Após a assinatura do contrato ou instrumento equivalente</w:t>
      </w:r>
      <w:r w:rsidR="00E36C78" w:rsidRPr="001C71E2">
        <w:rPr>
          <w:rFonts w:cstheme="minorHAnsi"/>
          <w:iCs/>
          <w:strike/>
          <w:sz w:val="24"/>
          <w:szCs w:val="24"/>
        </w:rPr>
        <w:t>,</w:t>
      </w:r>
      <w:r w:rsidR="00E36C78" w:rsidRPr="001C71E2">
        <w:rPr>
          <w:rFonts w:cstheme="minorHAnsi"/>
          <w:iCs/>
          <w:sz w:val="24"/>
          <w:szCs w:val="24"/>
        </w:rPr>
        <w:t xml:space="preserve"> o órgão ou entidade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(IN 5/2017, art. 44, 31º).</w:t>
      </w:r>
    </w:p>
    <w:p w14:paraId="347898F7" w14:textId="4CB25784" w:rsidR="00E36C78" w:rsidRPr="00741A0D" w:rsidRDefault="00AB1273" w:rsidP="00741A0D">
      <w:pPr>
        <w:spacing w:after="0" w:line="240" w:lineRule="auto"/>
        <w:jc w:val="both"/>
        <w:rPr>
          <w:rFonts w:cstheme="minorHAnsi"/>
          <w:color w:val="000000"/>
          <w:sz w:val="24"/>
          <w:szCs w:val="24"/>
        </w:rPr>
      </w:pPr>
      <w:r w:rsidRPr="00741A0D">
        <w:rPr>
          <w:rFonts w:cstheme="minorHAnsi"/>
          <w:b/>
          <w:bCs/>
          <w:sz w:val="24"/>
          <w:szCs w:val="24"/>
        </w:rPr>
        <w:t xml:space="preserve">9.1.11. </w:t>
      </w:r>
      <w:r w:rsidR="00E36C78" w:rsidRPr="00741A0D">
        <w:rPr>
          <w:rFonts w:cstheme="minorHAnsi"/>
          <w:color w:val="000000"/>
          <w:sz w:val="24"/>
          <w:szCs w:val="24"/>
        </w:rPr>
        <w:t>Antes do pagamento da nota fiscal ou da fatura, deverá ser consultada a situação da empresa junto ao SICAF.</w:t>
      </w:r>
    </w:p>
    <w:p w14:paraId="1190F85A" w14:textId="5D51A29B" w:rsidR="00E36C78" w:rsidRPr="00741A0D" w:rsidRDefault="00AB1273" w:rsidP="00741A0D">
      <w:pPr>
        <w:spacing w:after="0" w:line="240" w:lineRule="auto"/>
        <w:jc w:val="both"/>
        <w:rPr>
          <w:rFonts w:cstheme="minorHAnsi"/>
          <w:color w:val="000000"/>
          <w:sz w:val="24"/>
          <w:szCs w:val="24"/>
        </w:rPr>
      </w:pPr>
      <w:r w:rsidRPr="00741A0D">
        <w:rPr>
          <w:rFonts w:cstheme="minorHAnsi"/>
          <w:b/>
          <w:bCs/>
          <w:sz w:val="24"/>
          <w:szCs w:val="24"/>
        </w:rPr>
        <w:t xml:space="preserve">9.1.12. </w:t>
      </w:r>
      <w:r w:rsidR="00E36C78" w:rsidRPr="00741A0D">
        <w:rPr>
          <w:rFonts w:cstheme="minorHAnsi"/>
          <w:color w:val="000000"/>
          <w:sz w:val="24"/>
          <w:szCs w:val="24"/>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69AC9A7C" w14:textId="77777777" w:rsidR="00E36C78" w:rsidRPr="00741A0D" w:rsidRDefault="00E36C78" w:rsidP="00741A0D">
      <w:pPr>
        <w:spacing w:after="0" w:line="240" w:lineRule="auto"/>
        <w:jc w:val="both"/>
        <w:rPr>
          <w:rFonts w:cstheme="minorHAnsi"/>
          <w:b/>
          <w:bCs/>
          <w:sz w:val="24"/>
          <w:szCs w:val="24"/>
        </w:rPr>
      </w:pPr>
    </w:p>
    <w:p w14:paraId="1DAF73CF" w14:textId="5B67418A" w:rsidR="00E36C78" w:rsidRPr="00741A0D" w:rsidRDefault="00AB1273" w:rsidP="00741A0D">
      <w:pPr>
        <w:spacing w:after="0" w:line="240" w:lineRule="auto"/>
        <w:jc w:val="both"/>
        <w:rPr>
          <w:rFonts w:cstheme="minorHAnsi"/>
          <w:b/>
          <w:bCs/>
          <w:sz w:val="24"/>
          <w:szCs w:val="24"/>
        </w:rPr>
      </w:pPr>
      <w:r w:rsidRPr="00741A0D">
        <w:rPr>
          <w:rFonts w:cstheme="minorHAnsi"/>
          <w:b/>
          <w:bCs/>
          <w:sz w:val="24"/>
          <w:szCs w:val="24"/>
        </w:rPr>
        <w:t xml:space="preserve">9.2. </w:t>
      </w:r>
      <w:r w:rsidR="00E36C78" w:rsidRPr="00741A0D">
        <w:rPr>
          <w:rFonts w:cstheme="minorHAnsi"/>
          <w:b/>
          <w:bCs/>
          <w:sz w:val="24"/>
          <w:szCs w:val="24"/>
        </w:rPr>
        <w:t>DOS CRITÉRIOS DE AFERIÇÃO E MEDIÇÃO PARA FATURAMENTO</w:t>
      </w:r>
    </w:p>
    <w:p w14:paraId="37065E5D" w14:textId="251B21AB" w:rsidR="00E36C78" w:rsidRPr="00741A0D" w:rsidRDefault="00AB1273" w:rsidP="00741A0D">
      <w:pPr>
        <w:spacing w:after="0" w:line="240" w:lineRule="auto"/>
        <w:jc w:val="both"/>
        <w:rPr>
          <w:rFonts w:cstheme="minorHAnsi"/>
          <w:color w:val="000000"/>
          <w:sz w:val="24"/>
          <w:szCs w:val="24"/>
          <w:lang w:eastAsia="pt-BR"/>
        </w:rPr>
      </w:pPr>
      <w:r w:rsidRPr="00741A0D">
        <w:rPr>
          <w:rFonts w:cstheme="minorHAnsi"/>
          <w:b/>
          <w:bCs/>
          <w:sz w:val="24"/>
          <w:szCs w:val="24"/>
        </w:rPr>
        <w:t xml:space="preserve">9.2.1. </w:t>
      </w:r>
      <w:r w:rsidR="00E36C78" w:rsidRPr="00741A0D">
        <w:rPr>
          <w:rFonts w:cstheme="minorHAnsi"/>
          <w:color w:val="000000"/>
          <w:sz w:val="24"/>
          <w:szCs w:val="24"/>
        </w:rPr>
        <w:t xml:space="preserve">A avaliação da execução do objeto utilizará </w:t>
      </w:r>
      <w:r w:rsidR="00E36C78" w:rsidRPr="001C71E2">
        <w:rPr>
          <w:rFonts w:cstheme="minorHAnsi"/>
          <w:sz w:val="24"/>
          <w:szCs w:val="24"/>
        </w:rPr>
        <w:t xml:space="preserve">o Instrumento de Medição de Resultado (IMR), conforme previsto no Anexo </w:t>
      </w:r>
      <w:r w:rsidR="006F32AF">
        <w:rPr>
          <w:rFonts w:cstheme="minorHAnsi"/>
          <w:b/>
          <w:color w:val="FF0000"/>
          <w:sz w:val="24"/>
          <w:szCs w:val="24"/>
          <w:highlight w:val="yellow"/>
        </w:rPr>
        <w:t>I</w:t>
      </w:r>
      <w:r w:rsidR="00E36C78" w:rsidRPr="001C71E2">
        <w:rPr>
          <w:rFonts w:cstheme="minorHAnsi"/>
          <w:color w:val="FF0000"/>
          <w:sz w:val="24"/>
          <w:szCs w:val="24"/>
        </w:rPr>
        <w:t xml:space="preserve">, </w:t>
      </w:r>
      <w:r w:rsidR="00E36C78" w:rsidRPr="00741A0D">
        <w:rPr>
          <w:rFonts w:cstheme="minorHAnsi"/>
          <w:color w:val="000000"/>
          <w:sz w:val="24"/>
          <w:szCs w:val="24"/>
        </w:rPr>
        <w:t>devendo haver o redimensionamento no pagamento com base nos indicadores estabelecidos, sempre que a CONTRATADA:</w:t>
      </w:r>
    </w:p>
    <w:p w14:paraId="0A5EE177" w14:textId="77777777" w:rsidR="00E36C78" w:rsidRPr="00741A0D" w:rsidRDefault="00E36C78" w:rsidP="00741A0D">
      <w:pPr>
        <w:spacing w:after="0" w:line="240" w:lineRule="auto"/>
        <w:jc w:val="both"/>
        <w:rPr>
          <w:rFonts w:eastAsia="Calibri" w:cstheme="minorHAnsi"/>
          <w:sz w:val="24"/>
          <w:szCs w:val="24"/>
        </w:rPr>
      </w:pPr>
      <w:r w:rsidRPr="00741A0D">
        <w:rPr>
          <w:rFonts w:eastAsia="Calibri" w:cstheme="minorHAnsi"/>
          <w:sz w:val="24"/>
          <w:szCs w:val="24"/>
        </w:rPr>
        <w:t>a) não produzir os resultados, deixar de executar, ou não executar com a qualidade mínima exigida as atividades contratadas; ou</w:t>
      </w:r>
    </w:p>
    <w:p w14:paraId="74FC573D" w14:textId="77777777" w:rsidR="00E36C78" w:rsidRPr="00741A0D" w:rsidRDefault="00E36C78" w:rsidP="00741A0D">
      <w:pPr>
        <w:spacing w:after="0" w:line="240" w:lineRule="auto"/>
        <w:jc w:val="both"/>
        <w:rPr>
          <w:rFonts w:eastAsia="Calibri" w:cstheme="minorHAnsi"/>
          <w:sz w:val="24"/>
          <w:szCs w:val="24"/>
        </w:rPr>
      </w:pPr>
      <w:r w:rsidRPr="00741A0D">
        <w:rPr>
          <w:rFonts w:eastAsia="Calibri" w:cstheme="minorHAnsi"/>
          <w:sz w:val="24"/>
          <w:szCs w:val="24"/>
        </w:rPr>
        <w:t>b) deixar de utilizar materiais e recursos humanos exigidos para a execução do serviço, ou utilizá-los com qualidade ou quantidade inferior à demandada.</w:t>
      </w:r>
    </w:p>
    <w:p w14:paraId="0FABA42B" w14:textId="60D38F14" w:rsidR="00E36C78" w:rsidRPr="004E630E" w:rsidRDefault="005214A6" w:rsidP="00741A0D">
      <w:pPr>
        <w:spacing w:after="0" w:line="240" w:lineRule="auto"/>
        <w:jc w:val="both"/>
        <w:rPr>
          <w:rFonts w:eastAsia="Calibri" w:cstheme="minorHAnsi"/>
          <w:sz w:val="24"/>
          <w:szCs w:val="24"/>
        </w:rPr>
      </w:pPr>
      <w:r w:rsidRPr="004E630E">
        <w:rPr>
          <w:rFonts w:cstheme="minorHAnsi"/>
          <w:b/>
          <w:bCs/>
          <w:sz w:val="24"/>
          <w:szCs w:val="24"/>
        </w:rPr>
        <w:t xml:space="preserve">9.2.2. </w:t>
      </w:r>
      <w:r w:rsidR="00E36C78" w:rsidRPr="004E630E">
        <w:rPr>
          <w:rFonts w:eastAsia="Calibri" w:cstheme="minorHAnsi"/>
          <w:sz w:val="24"/>
          <w:szCs w:val="24"/>
        </w:rPr>
        <w:t>A utilização do IMR não impede a aplicação concomitante de outros mecanismos para a avaliação da prestação dos serviços.</w:t>
      </w:r>
    </w:p>
    <w:p w14:paraId="1DEC5AE1" w14:textId="7E16B74B" w:rsidR="00E36C78" w:rsidRPr="00741A0D" w:rsidRDefault="005214A6" w:rsidP="00741A0D">
      <w:pPr>
        <w:spacing w:after="0" w:line="240" w:lineRule="auto"/>
        <w:jc w:val="both"/>
        <w:rPr>
          <w:rFonts w:eastAsia="Calibri" w:cstheme="minorHAnsi"/>
          <w:color w:val="000000"/>
          <w:sz w:val="24"/>
          <w:szCs w:val="24"/>
          <w:lang w:eastAsia="pt-BR"/>
        </w:rPr>
      </w:pPr>
      <w:r w:rsidRPr="00741A0D">
        <w:rPr>
          <w:rFonts w:cstheme="minorHAnsi"/>
          <w:b/>
          <w:bCs/>
          <w:sz w:val="24"/>
          <w:szCs w:val="24"/>
        </w:rPr>
        <w:t>9.2.</w:t>
      </w:r>
      <w:r w:rsidR="008E1383">
        <w:rPr>
          <w:rFonts w:cstheme="minorHAnsi"/>
          <w:b/>
          <w:bCs/>
          <w:sz w:val="24"/>
          <w:szCs w:val="24"/>
        </w:rPr>
        <w:t>3</w:t>
      </w:r>
      <w:r w:rsidRPr="00741A0D">
        <w:rPr>
          <w:rFonts w:cstheme="minorHAnsi"/>
          <w:b/>
          <w:bCs/>
          <w:sz w:val="24"/>
          <w:szCs w:val="24"/>
        </w:rPr>
        <w:t xml:space="preserve">. </w:t>
      </w:r>
      <w:r w:rsidR="00E36C78" w:rsidRPr="00741A0D">
        <w:rPr>
          <w:rFonts w:eastAsia="Calibri" w:cstheme="minorHAnsi"/>
          <w:color w:val="000000"/>
          <w:sz w:val="24"/>
          <w:szCs w:val="24"/>
        </w:rPr>
        <w:t>Nos termos do item 1, do Anexo VIII-A da Instrução Normativa SEGES/MP nº 05, de 2017, será indicada a retenção ou glosa no pagamento, proporcional à irregularidade verificada, sem prejuízo das sanções cabíveis, caso se constate que a Contratada:</w:t>
      </w:r>
    </w:p>
    <w:p w14:paraId="0F672E00" w14:textId="59A028E3" w:rsidR="00E36C78" w:rsidRPr="00741A0D" w:rsidRDefault="005214A6" w:rsidP="00741A0D">
      <w:pPr>
        <w:spacing w:after="0" w:line="240" w:lineRule="auto"/>
        <w:jc w:val="both"/>
        <w:rPr>
          <w:rFonts w:eastAsia="Calibri" w:cstheme="minorHAnsi"/>
          <w:color w:val="000000"/>
          <w:sz w:val="24"/>
          <w:szCs w:val="24"/>
        </w:rPr>
      </w:pPr>
      <w:r w:rsidRPr="00741A0D">
        <w:rPr>
          <w:rFonts w:cstheme="minorHAnsi"/>
          <w:b/>
          <w:bCs/>
          <w:sz w:val="24"/>
          <w:szCs w:val="24"/>
        </w:rPr>
        <w:t>9.2.</w:t>
      </w:r>
      <w:r w:rsidR="008E1383">
        <w:rPr>
          <w:rFonts w:cstheme="minorHAnsi"/>
          <w:b/>
          <w:bCs/>
          <w:sz w:val="24"/>
          <w:szCs w:val="24"/>
        </w:rPr>
        <w:t>3</w:t>
      </w:r>
      <w:r w:rsidRPr="00741A0D">
        <w:rPr>
          <w:rFonts w:cstheme="minorHAnsi"/>
          <w:b/>
          <w:bCs/>
          <w:sz w:val="24"/>
          <w:szCs w:val="24"/>
        </w:rPr>
        <w:t xml:space="preserve">.1. </w:t>
      </w:r>
      <w:r w:rsidR="00E36C78" w:rsidRPr="00741A0D">
        <w:rPr>
          <w:rFonts w:eastAsia="Calibri" w:cstheme="minorHAnsi"/>
          <w:color w:val="000000"/>
          <w:sz w:val="24"/>
          <w:szCs w:val="24"/>
        </w:rPr>
        <w:t>não produziu os resultados acordados;</w:t>
      </w:r>
    </w:p>
    <w:p w14:paraId="045C7BB0" w14:textId="6423F277" w:rsidR="00E36C78" w:rsidRPr="00741A0D" w:rsidRDefault="005214A6" w:rsidP="00741A0D">
      <w:pPr>
        <w:spacing w:after="0" w:line="240" w:lineRule="auto"/>
        <w:jc w:val="both"/>
        <w:rPr>
          <w:rFonts w:eastAsia="Calibri" w:cstheme="minorHAnsi"/>
          <w:color w:val="000000"/>
          <w:sz w:val="24"/>
          <w:szCs w:val="24"/>
        </w:rPr>
      </w:pPr>
      <w:r w:rsidRPr="00741A0D">
        <w:rPr>
          <w:rFonts w:cstheme="minorHAnsi"/>
          <w:b/>
          <w:bCs/>
          <w:sz w:val="24"/>
          <w:szCs w:val="24"/>
        </w:rPr>
        <w:t>9.2.</w:t>
      </w:r>
      <w:r w:rsidR="008E1383">
        <w:rPr>
          <w:rFonts w:cstheme="minorHAnsi"/>
          <w:b/>
          <w:bCs/>
          <w:sz w:val="24"/>
          <w:szCs w:val="24"/>
        </w:rPr>
        <w:t>3</w:t>
      </w:r>
      <w:r w:rsidRPr="00741A0D">
        <w:rPr>
          <w:rFonts w:cstheme="minorHAnsi"/>
          <w:b/>
          <w:bCs/>
          <w:sz w:val="24"/>
          <w:szCs w:val="24"/>
        </w:rPr>
        <w:t xml:space="preserve">.2. </w:t>
      </w:r>
      <w:r w:rsidR="00E36C78" w:rsidRPr="00741A0D">
        <w:rPr>
          <w:rFonts w:eastAsia="Calibri" w:cstheme="minorHAnsi"/>
          <w:color w:val="000000"/>
          <w:sz w:val="24"/>
          <w:szCs w:val="24"/>
        </w:rPr>
        <w:t>deixou de executar as atividades contratadas, ou não as executou com a qualidade mínima exigida;</w:t>
      </w:r>
    </w:p>
    <w:p w14:paraId="6B01BF90" w14:textId="3B401724" w:rsidR="00E36C78" w:rsidRPr="00741A0D" w:rsidRDefault="005214A6" w:rsidP="00741A0D">
      <w:pPr>
        <w:spacing w:after="0" w:line="240" w:lineRule="auto"/>
        <w:jc w:val="both"/>
        <w:rPr>
          <w:rFonts w:eastAsia="Calibri" w:cstheme="minorHAnsi"/>
          <w:color w:val="000000"/>
          <w:sz w:val="24"/>
          <w:szCs w:val="24"/>
        </w:rPr>
      </w:pPr>
      <w:r w:rsidRPr="00741A0D">
        <w:rPr>
          <w:rFonts w:cstheme="minorHAnsi"/>
          <w:b/>
          <w:bCs/>
          <w:sz w:val="24"/>
          <w:szCs w:val="24"/>
        </w:rPr>
        <w:lastRenderedPageBreak/>
        <w:t>9.2.</w:t>
      </w:r>
      <w:r w:rsidR="008E1383">
        <w:rPr>
          <w:rFonts w:cstheme="minorHAnsi"/>
          <w:b/>
          <w:bCs/>
          <w:sz w:val="24"/>
          <w:szCs w:val="24"/>
        </w:rPr>
        <w:t>3</w:t>
      </w:r>
      <w:r w:rsidRPr="00741A0D">
        <w:rPr>
          <w:rFonts w:cstheme="minorHAnsi"/>
          <w:b/>
          <w:bCs/>
          <w:sz w:val="24"/>
          <w:szCs w:val="24"/>
        </w:rPr>
        <w:t xml:space="preserve">.3. </w:t>
      </w:r>
      <w:r w:rsidR="00E36C78" w:rsidRPr="00741A0D">
        <w:rPr>
          <w:rFonts w:eastAsia="Calibri" w:cstheme="minorHAnsi"/>
          <w:color w:val="000000"/>
          <w:sz w:val="24"/>
          <w:szCs w:val="24"/>
        </w:rPr>
        <w:t>deixou de utilizar os materiais e recursos humanos exigidos para a execução do serviço, ou utilizou-os com qualidade ou quantidade inferior à demandada.</w:t>
      </w:r>
    </w:p>
    <w:p w14:paraId="64FC7391" w14:textId="77777777" w:rsidR="00DB75AF" w:rsidRPr="00741A0D" w:rsidRDefault="00DB75AF" w:rsidP="00741A0D">
      <w:pPr>
        <w:pStyle w:val="Nivel2"/>
        <w:spacing w:before="0" w:after="0" w:line="240" w:lineRule="auto"/>
        <w:rPr>
          <w:rFonts w:asciiTheme="minorHAnsi" w:hAnsiTheme="minorHAnsi" w:cstheme="minorHAnsi"/>
          <w:bCs/>
          <w:color w:val="auto"/>
          <w:sz w:val="24"/>
          <w:szCs w:val="24"/>
        </w:rPr>
      </w:pPr>
    </w:p>
    <w:p w14:paraId="5420043E" w14:textId="0772A32F" w:rsidR="00DB75AF" w:rsidRPr="00741A0D" w:rsidRDefault="005214A6" w:rsidP="00741A0D">
      <w:pPr>
        <w:spacing w:after="0" w:line="240" w:lineRule="auto"/>
        <w:jc w:val="both"/>
        <w:rPr>
          <w:rFonts w:cstheme="minorHAnsi"/>
          <w:b/>
          <w:bCs/>
          <w:sz w:val="24"/>
          <w:szCs w:val="24"/>
        </w:rPr>
      </w:pPr>
      <w:r w:rsidRPr="00741A0D">
        <w:rPr>
          <w:rFonts w:cstheme="minorHAnsi"/>
          <w:b/>
          <w:bCs/>
          <w:sz w:val="24"/>
          <w:szCs w:val="24"/>
        </w:rPr>
        <w:t xml:space="preserve">9.3. </w:t>
      </w:r>
      <w:r w:rsidR="00DB75AF" w:rsidRPr="00741A0D">
        <w:rPr>
          <w:rFonts w:cstheme="minorHAnsi"/>
          <w:b/>
          <w:bCs/>
          <w:sz w:val="24"/>
          <w:szCs w:val="24"/>
        </w:rPr>
        <w:t>DO RECEBIMENTO</w:t>
      </w:r>
    </w:p>
    <w:p w14:paraId="1E6156E1" w14:textId="5918C407" w:rsidR="00DB75AF" w:rsidRPr="00741A0D" w:rsidRDefault="005214A6" w:rsidP="00741A0D">
      <w:pPr>
        <w:pStyle w:val="Nivel2"/>
        <w:spacing w:before="0" w:after="0" w:line="240" w:lineRule="auto"/>
        <w:rPr>
          <w:rFonts w:asciiTheme="minorHAnsi" w:hAnsiTheme="minorHAnsi" w:cstheme="minorHAnsi"/>
          <w:bCs/>
          <w:color w:val="auto"/>
          <w:sz w:val="24"/>
          <w:szCs w:val="24"/>
        </w:rPr>
      </w:pPr>
      <w:r w:rsidRPr="00741A0D">
        <w:rPr>
          <w:rFonts w:asciiTheme="minorHAnsi" w:hAnsiTheme="minorHAnsi" w:cstheme="minorHAnsi"/>
          <w:b/>
          <w:bCs/>
          <w:sz w:val="24"/>
          <w:szCs w:val="24"/>
        </w:rPr>
        <w:t xml:space="preserve">9.3.1. </w:t>
      </w:r>
      <w:r w:rsidR="00DB75AF" w:rsidRPr="00741A0D">
        <w:rPr>
          <w:rFonts w:asciiTheme="minorHAnsi" w:hAnsiTheme="minorHAnsi" w:cstheme="minorHAnsi"/>
          <w:bCs/>
          <w:color w:val="auto"/>
          <w:sz w:val="24"/>
          <w:szCs w:val="24"/>
        </w:rPr>
        <w:t xml:space="preserve">Os serviços serão recebidos provisoriamente, no prazo de </w:t>
      </w:r>
      <w:r w:rsidR="005C6713">
        <w:rPr>
          <w:rFonts w:asciiTheme="minorHAnsi" w:hAnsiTheme="minorHAnsi" w:cstheme="minorHAnsi"/>
          <w:b/>
          <w:bCs/>
          <w:color w:val="FF0000"/>
          <w:sz w:val="24"/>
          <w:szCs w:val="24"/>
          <w:u w:val="single"/>
        </w:rPr>
        <w:t>05</w:t>
      </w:r>
      <w:r w:rsidR="008E1383" w:rsidRPr="008E1383">
        <w:rPr>
          <w:rFonts w:asciiTheme="minorHAnsi" w:hAnsiTheme="minorHAnsi" w:cstheme="minorHAnsi"/>
          <w:b/>
          <w:bCs/>
          <w:color w:val="FF0000"/>
          <w:sz w:val="24"/>
          <w:szCs w:val="24"/>
          <w:u w:val="single"/>
        </w:rPr>
        <w:t xml:space="preserve"> </w:t>
      </w:r>
      <w:r w:rsidR="00DB75AF" w:rsidRPr="008E1383">
        <w:rPr>
          <w:rFonts w:asciiTheme="minorHAnsi" w:hAnsiTheme="minorHAnsi" w:cstheme="minorHAnsi"/>
          <w:b/>
          <w:bCs/>
          <w:color w:val="FF0000"/>
          <w:sz w:val="24"/>
          <w:szCs w:val="24"/>
          <w:u w:val="single"/>
        </w:rPr>
        <w:t>(</w:t>
      </w:r>
      <w:r w:rsidR="005C6713">
        <w:rPr>
          <w:rFonts w:asciiTheme="minorHAnsi" w:hAnsiTheme="minorHAnsi" w:cstheme="minorHAnsi"/>
          <w:b/>
          <w:bCs/>
          <w:color w:val="FF0000"/>
          <w:sz w:val="24"/>
          <w:szCs w:val="24"/>
          <w:u w:val="single"/>
        </w:rPr>
        <w:t>cinco</w:t>
      </w:r>
      <w:r w:rsidR="00DB75AF" w:rsidRPr="008E1383">
        <w:rPr>
          <w:rFonts w:asciiTheme="minorHAnsi" w:hAnsiTheme="minorHAnsi" w:cstheme="minorHAnsi"/>
          <w:b/>
          <w:bCs/>
          <w:color w:val="FF0000"/>
          <w:sz w:val="24"/>
          <w:szCs w:val="24"/>
          <w:u w:val="single"/>
        </w:rPr>
        <w:t>) dias</w:t>
      </w:r>
      <w:r w:rsidR="00DB75AF" w:rsidRPr="00741A0D">
        <w:rPr>
          <w:rFonts w:asciiTheme="minorHAnsi" w:hAnsiTheme="minorHAnsi" w:cstheme="minorHAnsi"/>
          <w:bCs/>
          <w:color w:val="auto"/>
          <w:sz w:val="24"/>
          <w:szCs w:val="24"/>
        </w:rPr>
        <w:t xml:space="preserve">, contado </w:t>
      </w:r>
      <w:r w:rsidR="00DB75AF" w:rsidRPr="008E1383">
        <w:rPr>
          <w:rFonts w:asciiTheme="minorHAnsi" w:hAnsiTheme="minorHAnsi" w:cstheme="minorHAnsi"/>
          <w:b/>
          <w:bCs/>
          <w:color w:val="FF0000"/>
          <w:sz w:val="24"/>
          <w:szCs w:val="24"/>
          <w:u w:val="single"/>
        </w:rPr>
        <w:t>d</w:t>
      </w:r>
      <w:r w:rsidR="008E1383" w:rsidRPr="008E1383">
        <w:rPr>
          <w:rFonts w:asciiTheme="minorHAnsi" w:hAnsiTheme="minorHAnsi" w:cstheme="minorHAnsi"/>
          <w:b/>
          <w:bCs/>
          <w:color w:val="FF0000"/>
          <w:sz w:val="24"/>
          <w:szCs w:val="24"/>
          <w:u w:val="single"/>
        </w:rPr>
        <w:t xml:space="preserve">a </w:t>
      </w:r>
      <w:r w:rsidR="005C6713">
        <w:rPr>
          <w:rFonts w:asciiTheme="minorHAnsi" w:hAnsiTheme="minorHAnsi" w:cstheme="minorHAnsi"/>
          <w:b/>
          <w:bCs/>
          <w:color w:val="FF0000"/>
          <w:sz w:val="24"/>
          <w:szCs w:val="24"/>
          <w:u w:val="single"/>
        </w:rPr>
        <w:t>prestação</w:t>
      </w:r>
      <w:r w:rsidR="00DB75AF" w:rsidRPr="00741A0D">
        <w:rPr>
          <w:rFonts w:asciiTheme="minorHAnsi" w:hAnsiTheme="minorHAnsi" w:cstheme="minorHAnsi"/>
          <w:bCs/>
          <w:color w:val="auto"/>
          <w:sz w:val="24"/>
          <w:szCs w:val="24"/>
        </w:rPr>
        <w:t xml:space="preserve">, pelo(a) responsável pelo acompanhamento e fiscalização do contrato, </w:t>
      </w:r>
      <w:r w:rsidR="00DB75AF" w:rsidRPr="00741A0D">
        <w:rPr>
          <w:rFonts w:asciiTheme="minorHAnsi" w:hAnsiTheme="minorHAnsi" w:cstheme="minorHAnsi"/>
          <w:sz w:val="24"/>
          <w:szCs w:val="24"/>
        </w:rPr>
        <w:t>mediante termo detalhado, quando verificado o cumprimento das exigências de caráter técnico</w:t>
      </w:r>
      <w:r w:rsidR="00DB75AF" w:rsidRPr="00741A0D">
        <w:rPr>
          <w:rFonts w:asciiTheme="minorHAnsi" w:hAnsiTheme="minorHAnsi" w:cstheme="minorHAnsi"/>
          <w:bCs/>
          <w:color w:val="auto"/>
          <w:sz w:val="24"/>
          <w:szCs w:val="24"/>
        </w:rPr>
        <w:t>.</w:t>
      </w:r>
    </w:p>
    <w:p w14:paraId="6756725B" w14:textId="41B67237" w:rsidR="00DB75AF" w:rsidRPr="00741A0D" w:rsidRDefault="00DB75AF" w:rsidP="00741A0D">
      <w:pPr>
        <w:pStyle w:val="Nivel2"/>
        <w:spacing w:before="0" w:after="0" w:line="240" w:lineRule="auto"/>
        <w:rPr>
          <w:rFonts w:asciiTheme="minorHAnsi" w:hAnsiTheme="minorHAnsi" w:cstheme="minorHAnsi"/>
          <w:bCs/>
          <w:color w:val="auto"/>
          <w:sz w:val="24"/>
          <w:szCs w:val="24"/>
        </w:rPr>
      </w:pPr>
      <w:r w:rsidRPr="00741A0D">
        <w:rPr>
          <w:rFonts w:asciiTheme="minorHAnsi" w:hAnsiTheme="minorHAnsi" w:cstheme="minorHAnsi"/>
          <w:bCs/>
          <w:color w:val="auto"/>
          <w:sz w:val="24"/>
          <w:szCs w:val="24"/>
        </w:rPr>
        <w:t xml:space="preserve"> </w:t>
      </w:r>
      <w:r w:rsidR="005214A6" w:rsidRPr="00741A0D">
        <w:rPr>
          <w:rFonts w:asciiTheme="minorHAnsi" w:hAnsiTheme="minorHAnsi" w:cstheme="minorHAnsi"/>
          <w:b/>
          <w:bCs/>
          <w:sz w:val="24"/>
          <w:szCs w:val="24"/>
        </w:rPr>
        <w:t xml:space="preserve">9.3.1.1. </w:t>
      </w:r>
      <w:r w:rsidRPr="00741A0D">
        <w:rPr>
          <w:rFonts w:asciiTheme="minorHAnsi" w:hAnsiTheme="minorHAnsi" w:cstheme="minorHAnsi"/>
          <w:bCs/>
          <w:color w:val="auto"/>
          <w:sz w:val="24"/>
          <w:szCs w:val="24"/>
        </w:rPr>
        <w:t>O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14:paraId="7A6DF462" w14:textId="4E9A9890" w:rsidR="00DB75AF" w:rsidRPr="00741A0D" w:rsidRDefault="005214A6" w:rsidP="00741A0D">
      <w:pPr>
        <w:pStyle w:val="Nivel2"/>
        <w:spacing w:before="0" w:after="0" w:line="240" w:lineRule="auto"/>
        <w:rPr>
          <w:rFonts w:asciiTheme="minorHAnsi" w:hAnsiTheme="minorHAnsi" w:cstheme="minorHAnsi"/>
          <w:bCs/>
          <w:color w:val="auto"/>
          <w:sz w:val="24"/>
          <w:szCs w:val="24"/>
        </w:rPr>
      </w:pPr>
      <w:r w:rsidRPr="00741A0D">
        <w:rPr>
          <w:rFonts w:asciiTheme="minorHAnsi" w:hAnsiTheme="minorHAnsi" w:cstheme="minorHAnsi"/>
          <w:b/>
          <w:bCs/>
          <w:sz w:val="24"/>
          <w:szCs w:val="24"/>
        </w:rPr>
        <w:t xml:space="preserve">9.3.1.1.1. </w:t>
      </w:r>
      <w:r w:rsidR="00DB75AF" w:rsidRPr="00741A0D">
        <w:rPr>
          <w:rFonts w:asciiTheme="minorHAnsi" w:hAnsiTheme="minorHAnsi" w:cstheme="minorHAnsi"/>
          <w:bCs/>
          <w:color w:val="auto"/>
          <w:sz w:val="24"/>
          <w:szCs w:val="24"/>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7453FF2" w14:textId="6C88E756" w:rsidR="00DB75AF" w:rsidRPr="00741A0D" w:rsidRDefault="005214A6" w:rsidP="00741A0D">
      <w:pPr>
        <w:pStyle w:val="Nivel2"/>
        <w:spacing w:before="0" w:after="0" w:line="240" w:lineRule="auto"/>
        <w:rPr>
          <w:rFonts w:asciiTheme="minorHAnsi" w:hAnsiTheme="minorHAnsi" w:cstheme="minorHAnsi"/>
          <w:bCs/>
          <w:color w:val="auto"/>
          <w:sz w:val="24"/>
          <w:szCs w:val="24"/>
        </w:rPr>
      </w:pPr>
      <w:r w:rsidRPr="00741A0D">
        <w:rPr>
          <w:rFonts w:asciiTheme="minorHAnsi" w:hAnsiTheme="minorHAnsi" w:cstheme="minorHAnsi"/>
          <w:b/>
          <w:bCs/>
          <w:sz w:val="24"/>
          <w:szCs w:val="24"/>
        </w:rPr>
        <w:t xml:space="preserve">9.3.1.1.2. </w:t>
      </w:r>
      <w:r w:rsidR="00DB75AF" w:rsidRPr="00741A0D">
        <w:rPr>
          <w:rFonts w:asciiTheme="minorHAnsi" w:hAnsiTheme="minorHAnsi" w:cstheme="minorHAnsi"/>
          <w:bCs/>
          <w:color w:val="auto"/>
          <w:sz w:val="24"/>
          <w:szCs w:val="24"/>
        </w:rPr>
        <w:t>O Contratado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6B319ED" w14:textId="61FFAFF7" w:rsidR="00DB75AF" w:rsidRPr="00741A0D" w:rsidRDefault="005214A6" w:rsidP="00741A0D">
      <w:pPr>
        <w:pStyle w:val="Nivel2"/>
        <w:spacing w:before="0" w:after="0" w:line="240" w:lineRule="auto"/>
        <w:rPr>
          <w:rFonts w:asciiTheme="minorHAnsi" w:hAnsiTheme="minorHAnsi" w:cstheme="minorHAnsi"/>
          <w:bCs/>
          <w:color w:val="auto"/>
          <w:sz w:val="24"/>
          <w:szCs w:val="24"/>
        </w:rPr>
      </w:pPr>
      <w:r w:rsidRPr="00741A0D">
        <w:rPr>
          <w:rFonts w:asciiTheme="minorHAnsi" w:hAnsiTheme="minorHAnsi" w:cstheme="minorHAnsi"/>
          <w:b/>
          <w:bCs/>
          <w:sz w:val="24"/>
          <w:szCs w:val="24"/>
        </w:rPr>
        <w:t xml:space="preserve">9.3.1.1.3. </w:t>
      </w:r>
      <w:r w:rsidR="00DB75AF" w:rsidRPr="00741A0D">
        <w:rPr>
          <w:rFonts w:asciiTheme="minorHAnsi" w:hAnsiTheme="minorHAnsi" w:cstheme="minorHAnsi"/>
          <w:bCs/>
          <w:color w:val="auto"/>
          <w:sz w:val="24"/>
          <w:szCs w:val="24"/>
        </w:rPr>
        <w:t>O recebimento provisório também ficará sujeito, quando cabível, à conclusão de todos os testes de campo e à entrega dos Manuais e Instruções exigíveis.</w:t>
      </w:r>
    </w:p>
    <w:p w14:paraId="7FF69254" w14:textId="01DCED0E" w:rsidR="00DB75AF" w:rsidRPr="00741A0D" w:rsidRDefault="005214A6" w:rsidP="00741A0D">
      <w:pPr>
        <w:pStyle w:val="Nivel2"/>
        <w:spacing w:before="0" w:after="0" w:line="240" w:lineRule="auto"/>
        <w:rPr>
          <w:rFonts w:asciiTheme="minorHAnsi" w:hAnsiTheme="minorHAnsi" w:cstheme="minorHAnsi"/>
          <w:bCs/>
          <w:color w:val="auto"/>
          <w:sz w:val="24"/>
          <w:szCs w:val="24"/>
        </w:rPr>
      </w:pPr>
      <w:r w:rsidRPr="00741A0D">
        <w:rPr>
          <w:rFonts w:asciiTheme="minorHAnsi" w:hAnsiTheme="minorHAnsi" w:cstheme="minorHAnsi"/>
          <w:b/>
          <w:bCs/>
          <w:sz w:val="24"/>
          <w:szCs w:val="24"/>
        </w:rPr>
        <w:t xml:space="preserve">9.3.1.2. </w:t>
      </w:r>
      <w:r w:rsidR="00DB75AF" w:rsidRPr="00741A0D">
        <w:rPr>
          <w:rFonts w:asciiTheme="minorHAnsi" w:hAnsiTheme="minorHAnsi" w:cstheme="minorHAnsi"/>
          <w:bCs/>
          <w:color w:val="auto"/>
          <w:sz w:val="24"/>
          <w:szCs w:val="24"/>
        </w:rPr>
        <w:t>No prazo supracitado para o recebimento provisório, cada fiscal ou a equipe de fiscalização deverá elaborar Relatório Circunstanciado em consonância com suas atribuições, e encaminhá-lo ao gestor do contrato.</w:t>
      </w:r>
    </w:p>
    <w:p w14:paraId="5E4D9E22" w14:textId="77777777" w:rsidR="00DB75AF" w:rsidRPr="00741A0D" w:rsidRDefault="00DB75AF" w:rsidP="00741A0D">
      <w:pPr>
        <w:pStyle w:val="Nivel2"/>
        <w:spacing w:before="0" w:after="0" w:line="240" w:lineRule="auto"/>
        <w:rPr>
          <w:rFonts w:asciiTheme="minorHAnsi" w:hAnsiTheme="minorHAnsi" w:cstheme="minorHAnsi"/>
          <w:bCs/>
          <w:color w:val="auto"/>
          <w:sz w:val="24"/>
          <w:szCs w:val="24"/>
        </w:rPr>
      </w:pPr>
      <w:r w:rsidRPr="00741A0D">
        <w:rPr>
          <w:rFonts w:asciiTheme="minorHAnsi" w:hAnsiTheme="minorHAnsi" w:cstheme="minorHAnsi"/>
          <w:bCs/>
          <w:color w:val="auto"/>
          <w:sz w:val="24"/>
          <w:szCs w:val="24"/>
        </w:rPr>
        <w:t>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DD24C10" w14:textId="38641BED" w:rsidR="00DB75AF" w:rsidRPr="00741A0D" w:rsidRDefault="005214A6" w:rsidP="00741A0D">
      <w:pPr>
        <w:pStyle w:val="Nivel2"/>
        <w:spacing w:before="0" w:after="0" w:line="240" w:lineRule="auto"/>
        <w:rPr>
          <w:rFonts w:asciiTheme="minorHAnsi" w:hAnsiTheme="minorHAnsi" w:cstheme="minorHAnsi"/>
          <w:sz w:val="24"/>
          <w:szCs w:val="24"/>
        </w:rPr>
      </w:pPr>
      <w:r w:rsidRPr="00741A0D">
        <w:rPr>
          <w:rFonts w:asciiTheme="minorHAnsi" w:hAnsiTheme="minorHAnsi" w:cstheme="minorHAnsi"/>
          <w:b/>
          <w:bCs/>
          <w:sz w:val="24"/>
          <w:szCs w:val="24"/>
        </w:rPr>
        <w:t xml:space="preserve">9.3.2. </w:t>
      </w:r>
      <w:r w:rsidR="00DB75AF" w:rsidRPr="00741A0D">
        <w:rPr>
          <w:rFonts w:asciiTheme="minorHAnsi" w:hAnsiTheme="minorHAnsi" w:cstheme="minorHAnsi"/>
          <w:bCs/>
          <w:color w:val="auto"/>
          <w:sz w:val="24"/>
          <w:szCs w:val="24"/>
        </w:rPr>
        <w:t>Os serviços poderão ser rejeitados, no todo ou em parte, quando em desacordo com as especificações constantes neste Termo de Referência e na proposta, devendo ser</w:t>
      </w:r>
      <w:r w:rsidR="00DB75AF" w:rsidRPr="00741A0D">
        <w:rPr>
          <w:rFonts w:asciiTheme="minorHAnsi" w:hAnsiTheme="minorHAnsi" w:cstheme="minorHAnsi"/>
          <w:bCs/>
          <w:strike/>
          <w:color w:val="auto"/>
          <w:sz w:val="24"/>
          <w:szCs w:val="24"/>
        </w:rPr>
        <w:t xml:space="preserve"> </w:t>
      </w:r>
      <w:r w:rsidR="00DB75AF" w:rsidRPr="00741A0D">
        <w:rPr>
          <w:rFonts w:asciiTheme="minorHAnsi" w:hAnsiTheme="minorHAnsi" w:cstheme="minorHAnsi"/>
          <w:bCs/>
          <w:color w:val="auto"/>
          <w:sz w:val="24"/>
          <w:szCs w:val="24"/>
        </w:rPr>
        <w:t xml:space="preserve">corrigidos/refeitos/substituídos no prazo de </w:t>
      </w:r>
      <w:r w:rsidR="005C6713">
        <w:rPr>
          <w:rFonts w:asciiTheme="minorHAnsi" w:hAnsiTheme="minorHAnsi" w:cstheme="minorHAnsi"/>
          <w:b/>
          <w:bCs/>
          <w:color w:val="FF0000"/>
          <w:sz w:val="24"/>
          <w:szCs w:val="24"/>
          <w:u w:val="single"/>
        </w:rPr>
        <w:t>05</w:t>
      </w:r>
      <w:r w:rsidR="00DB75AF" w:rsidRPr="008E1383">
        <w:rPr>
          <w:rFonts w:asciiTheme="minorHAnsi" w:hAnsiTheme="minorHAnsi" w:cstheme="minorHAnsi"/>
          <w:b/>
          <w:bCs/>
          <w:color w:val="FF0000"/>
          <w:sz w:val="24"/>
          <w:szCs w:val="24"/>
          <w:u w:val="single"/>
        </w:rPr>
        <w:t xml:space="preserve"> (</w:t>
      </w:r>
      <w:r w:rsidR="005C6713">
        <w:rPr>
          <w:rFonts w:asciiTheme="minorHAnsi" w:hAnsiTheme="minorHAnsi" w:cstheme="minorHAnsi"/>
          <w:b/>
          <w:bCs/>
          <w:color w:val="FF0000"/>
          <w:sz w:val="24"/>
          <w:szCs w:val="24"/>
          <w:u w:val="single"/>
        </w:rPr>
        <w:t>cinco</w:t>
      </w:r>
      <w:r w:rsidR="00DB75AF" w:rsidRPr="008E1383">
        <w:rPr>
          <w:rFonts w:asciiTheme="minorHAnsi" w:hAnsiTheme="minorHAnsi" w:cstheme="minorHAnsi"/>
          <w:b/>
          <w:bCs/>
          <w:color w:val="FF0000"/>
          <w:sz w:val="24"/>
          <w:szCs w:val="24"/>
          <w:u w:val="single"/>
        </w:rPr>
        <w:t>)</w:t>
      </w:r>
      <w:r w:rsidR="00DB75AF" w:rsidRPr="00741A0D">
        <w:rPr>
          <w:rFonts w:asciiTheme="minorHAnsi" w:hAnsiTheme="minorHAnsi" w:cstheme="minorHAnsi"/>
          <w:bCs/>
          <w:color w:val="FF0000"/>
          <w:sz w:val="24"/>
          <w:szCs w:val="24"/>
        </w:rPr>
        <w:t xml:space="preserve"> </w:t>
      </w:r>
      <w:r w:rsidR="00DB75AF" w:rsidRPr="00741A0D">
        <w:rPr>
          <w:rFonts w:asciiTheme="minorHAnsi" w:hAnsiTheme="minorHAnsi" w:cstheme="minorHAnsi"/>
          <w:bCs/>
          <w:color w:val="auto"/>
          <w:sz w:val="24"/>
          <w:szCs w:val="24"/>
        </w:rPr>
        <w:t>dias, a contar da notificação da contratada, às suas custas, sem prejuízo da aplicação das penalidades.</w:t>
      </w:r>
    </w:p>
    <w:p w14:paraId="57BCB284" w14:textId="468FEEE2" w:rsidR="00DB75AF" w:rsidRPr="00741A0D" w:rsidRDefault="005214A6" w:rsidP="00741A0D">
      <w:pPr>
        <w:pStyle w:val="Nivel2"/>
        <w:spacing w:before="0" w:after="0" w:line="240" w:lineRule="auto"/>
        <w:rPr>
          <w:rFonts w:asciiTheme="minorHAnsi" w:hAnsiTheme="minorHAnsi" w:cstheme="minorHAnsi"/>
          <w:bCs/>
          <w:color w:val="auto"/>
          <w:sz w:val="24"/>
          <w:szCs w:val="24"/>
        </w:rPr>
      </w:pPr>
      <w:r w:rsidRPr="00741A0D">
        <w:rPr>
          <w:rFonts w:asciiTheme="minorHAnsi" w:hAnsiTheme="minorHAnsi" w:cstheme="minorHAnsi"/>
          <w:b/>
          <w:bCs/>
          <w:sz w:val="24"/>
          <w:szCs w:val="24"/>
        </w:rPr>
        <w:t xml:space="preserve">9.3.3. </w:t>
      </w:r>
      <w:r w:rsidR="00DB75AF" w:rsidRPr="00741A0D">
        <w:rPr>
          <w:rFonts w:asciiTheme="minorHAnsi" w:hAnsiTheme="minorHAnsi" w:cstheme="minorHAnsi"/>
          <w:bCs/>
          <w:color w:val="auto"/>
          <w:sz w:val="24"/>
          <w:szCs w:val="24"/>
        </w:rPr>
        <w:t xml:space="preserve">Os serviços serão recebidos definitivamente no prazo de </w:t>
      </w:r>
      <w:r w:rsidR="005C6713">
        <w:rPr>
          <w:rFonts w:asciiTheme="minorHAnsi" w:hAnsiTheme="minorHAnsi" w:cstheme="minorHAnsi"/>
          <w:b/>
          <w:bCs/>
          <w:color w:val="FF0000"/>
          <w:sz w:val="24"/>
          <w:szCs w:val="24"/>
          <w:u w:val="single"/>
        </w:rPr>
        <w:t>1</w:t>
      </w:r>
      <w:r w:rsidR="008E1383" w:rsidRPr="008E1383">
        <w:rPr>
          <w:rFonts w:asciiTheme="minorHAnsi" w:hAnsiTheme="minorHAnsi" w:cstheme="minorHAnsi"/>
          <w:b/>
          <w:bCs/>
          <w:color w:val="FF0000"/>
          <w:sz w:val="24"/>
          <w:szCs w:val="24"/>
          <w:u w:val="single"/>
        </w:rPr>
        <w:t>0 (</w:t>
      </w:r>
      <w:r w:rsidR="005C6713">
        <w:rPr>
          <w:rFonts w:asciiTheme="minorHAnsi" w:hAnsiTheme="minorHAnsi" w:cstheme="minorHAnsi"/>
          <w:b/>
          <w:bCs/>
          <w:color w:val="FF0000"/>
          <w:sz w:val="24"/>
          <w:szCs w:val="24"/>
          <w:u w:val="single"/>
        </w:rPr>
        <w:t>dez</w:t>
      </w:r>
      <w:r w:rsidR="008E1383" w:rsidRPr="008E1383">
        <w:rPr>
          <w:rFonts w:asciiTheme="minorHAnsi" w:hAnsiTheme="minorHAnsi" w:cstheme="minorHAnsi"/>
          <w:b/>
          <w:bCs/>
          <w:color w:val="FF0000"/>
          <w:sz w:val="24"/>
          <w:szCs w:val="24"/>
          <w:u w:val="single"/>
        </w:rPr>
        <w:t>) dias</w:t>
      </w:r>
      <w:r w:rsidR="00DB75AF" w:rsidRPr="00741A0D">
        <w:rPr>
          <w:rFonts w:asciiTheme="minorHAnsi" w:hAnsiTheme="minorHAnsi" w:cstheme="minorHAnsi"/>
          <w:bCs/>
          <w:color w:val="auto"/>
          <w:sz w:val="24"/>
          <w:szCs w:val="24"/>
        </w:rPr>
        <w:t xml:space="preserve">, contados do recebimento provisório, </w:t>
      </w:r>
      <w:r w:rsidR="00DB75AF" w:rsidRPr="00741A0D">
        <w:rPr>
          <w:rFonts w:asciiTheme="minorHAnsi" w:hAnsiTheme="minorHAnsi" w:cstheme="minorHAnsi"/>
          <w:sz w:val="24"/>
          <w:szCs w:val="24"/>
        </w:rPr>
        <w:t>por servidor ou comissão designada pela autoridade competente,</w:t>
      </w:r>
      <w:r w:rsidR="00DB75AF" w:rsidRPr="00741A0D">
        <w:rPr>
          <w:rFonts w:asciiTheme="minorHAnsi" w:hAnsiTheme="minorHAnsi" w:cstheme="minorHAnsi"/>
          <w:bCs/>
          <w:color w:val="auto"/>
          <w:sz w:val="24"/>
          <w:szCs w:val="24"/>
        </w:rPr>
        <w:t xml:space="preserve"> após a verificação da qualidade e quantidade do serviço e consequente aceitação mediante termo detalhado, obedecendo as seguintes diretrizes:</w:t>
      </w:r>
    </w:p>
    <w:p w14:paraId="7D194E56" w14:textId="69AA2ECA" w:rsidR="00DB75AF" w:rsidRPr="00741A0D" w:rsidRDefault="005214A6" w:rsidP="00741A0D">
      <w:pPr>
        <w:pStyle w:val="Nivel2"/>
        <w:tabs>
          <w:tab w:val="left" w:pos="1701"/>
          <w:tab w:val="left" w:pos="1985"/>
        </w:tabs>
        <w:spacing w:before="0" w:after="0" w:line="240" w:lineRule="auto"/>
        <w:rPr>
          <w:rFonts w:asciiTheme="minorHAnsi" w:hAnsiTheme="minorHAnsi" w:cstheme="minorHAnsi"/>
          <w:bCs/>
          <w:color w:val="auto"/>
          <w:sz w:val="24"/>
          <w:szCs w:val="24"/>
        </w:rPr>
      </w:pPr>
      <w:r w:rsidRPr="00741A0D">
        <w:rPr>
          <w:rFonts w:asciiTheme="minorHAnsi" w:hAnsiTheme="minorHAnsi" w:cstheme="minorHAnsi"/>
          <w:b/>
          <w:bCs/>
          <w:sz w:val="24"/>
          <w:szCs w:val="24"/>
        </w:rPr>
        <w:t xml:space="preserve">9.3.3.1. </w:t>
      </w:r>
      <w:r w:rsidR="00DB75AF" w:rsidRPr="00741A0D">
        <w:rPr>
          <w:rFonts w:asciiTheme="minorHAnsi" w:hAnsiTheme="minorHAnsi" w:cstheme="minorHAnsi"/>
          <w:sz w:val="24"/>
          <w:szCs w:val="24"/>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EDF3805" w14:textId="56EA7B58" w:rsidR="00DB75AF" w:rsidRPr="00741A0D" w:rsidRDefault="005214A6" w:rsidP="00741A0D">
      <w:pPr>
        <w:pStyle w:val="Nivel2"/>
        <w:tabs>
          <w:tab w:val="left" w:pos="1701"/>
        </w:tabs>
        <w:spacing w:before="0" w:after="0" w:line="240" w:lineRule="auto"/>
        <w:rPr>
          <w:rFonts w:asciiTheme="minorHAnsi" w:hAnsiTheme="minorHAnsi" w:cstheme="minorHAnsi"/>
          <w:bCs/>
          <w:color w:val="auto"/>
          <w:sz w:val="24"/>
          <w:szCs w:val="24"/>
        </w:rPr>
      </w:pPr>
      <w:r w:rsidRPr="00741A0D">
        <w:rPr>
          <w:rFonts w:asciiTheme="minorHAnsi" w:hAnsiTheme="minorHAnsi" w:cstheme="minorHAnsi"/>
          <w:b/>
          <w:bCs/>
          <w:sz w:val="24"/>
          <w:szCs w:val="24"/>
        </w:rPr>
        <w:t xml:space="preserve">9.3.3.2. </w:t>
      </w:r>
      <w:r w:rsidR="00DB75AF" w:rsidRPr="00741A0D">
        <w:rPr>
          <w:rFonts w:asciiTheme="minorHAnsi" w:hAnsiTheme="minorHAnsi" w:cstheme="minorHAnsi"/>
          <w:sz w:val="24"/>
          <w:szCs w:val="24"/>
        </w:rPr>
        <w:t>Emitir Termo Circunstanciado para efeito de recebimento definitivo dos serviços prestados, com base nos relatórios e documentações apresentadas; e</w:t>
      </w:r>
    </w:p>
    <w:p w14:paraId="6474FE8B" w14:textId="3388EA3E" w:rsidR="00DB75AF" w:rsidRPr="00741A0D" w:rsidRDefault="005214A6" w:rsidP="00741A0D">
      <w:pPr>
        <w:pStyle w:val="Nivel2"/>
        <w:tabs>
          <w:tab w:val="left" w:pos="1701"/>
        </w:tabs>
        <w:spacing w:before="0" w:after="0" w:line="240" w:lineRule="auto"/>
        <w:rPr>
          <w:rFonts w:asciiTheme="minorHAnsi" w:hAnsiTheme="minorHAnsi" w:cstheme="minorHAnsi"/>
          <w:bCs/>
          <w:color w:val="auto"/>
          <w:sz w:val="24"/>
          <w:szCs w:val="24"/>
        </w:rPr>
      </w:pPr>
      <w:r w:rsidRPr="00741A0D">
        <w:rPr>
          <w:rFonts w:asciiTheme="minorHAnsi" w:hAnsiTheme="minorHAnsi" w:cstheme="minorHAnsi"/>
          <w:b/>
          <w:bCs/>
          <w:sz w:val="24"/>
          <w:szCs w:val="24"/>
        </w:rPr>
        <w:t xml:space="preserve">9.3.3.3. </w:t>
      </w:r>
      <w:r w:rsidR="00DB75AF" w:rsidRPr="00741A0D">
        <w:rPr>
          <w:rFonts w:asciiTheme="minorHAnsi" w:hAnsiTheme="minorHAnsi" w:cstheme="minorHAnsi"/>
          <w:sz w:val="24"/>
          <w:szCs w:val="24"/>
        </w:rPr>
        <w:t>Comunicar a empresa para que emita a Nota Fiscal ou Fatura, com o valor exato dimensionado pela fiscalizaç</w:t>
      </w:r>
      <w:r w:rsidR="00DB75AF" w:rsidRPr="00D83E4D">
        <w:rPr>
          <w:rFonts w:asciiTheme="minorHAnsi" w:hAnsiTheme="minorHAnsi" w:cstheme="minorHAnsi"/>
          <w:color w:val="auto"/>
          <w:sz w:val="24"/>
          <w:szCs w:val="24"/>
        </w:rPr>
        <w:t>ão</w:t>
      </w:r>
      <w:r w:rsidR="00DB75AF" w:rsidRPr="00D83E4D">
        <w:rPr>
          <w:rFonts w:asciiTheme="minorHAnsi" w:hAnsiTheme="minorHAnsi" w:cstheme="minorHAnsi"/>
          <w:i/>
          <w:color w:val="auto"/>
          <w:sz w:val="24"/>
          <w:szCs w:val="24"/>
        </w:rPr>
        <w:t xml:space="preserve">, </w:t>
      </w:r>
      <w:r w:rsidR="00DB75AF" w:rsidRPr="00D83E4D">
        <w:rPr>
          <w:rFonts w:asciiTheme="minorHAnsi" w:hAnsiTheme="minorHAnsi" w:cstheme="minorHAnsi"/>
          <w:color w:val="auto"/>
          <w:sz w:val="24"/>
          <w:szCs w:val="24"/>
        </w:rPr>
        <w:t>com base no Instrumento de Medição de Resultado (IMR), ou instrumento substituto.</w:t>
      </w:r>
    </w:p>
    <w:p w14:paraId="6DFF16D4" w14:textId="0B7B9922" w:rsidR="00DB75AF" w:rsidRPr="00741A0D" w:rsidRDefault="006D1DC9" w:rsidP="00741A0D">
      <w:pPr>
        <w:pStyle w:val="Nivel2"/>
        <w:spacing w:before="0" w:after="0" w:line="240" w:lineRule="auto"/>
        <w:rPr>
          <w:rFonts w:asciiTheme="minorHAnsi" w:hAnsiTheme="minorHAnsi" w:cstheme="minorHAnsi"/>
          <w:bCs/>
          <w:color w:val="auto"/>
          <w:sz w:val="24"/>
          <w:szCs w:val="24"/>
        </w:rPr>
      </w:pPr>
      <w:r w:rsidRPr="00741A0D">
        <w:rPr>
          <w:rFonts w:asciiTheme="minorHAnsi" w:hAnsiTheme="minorHAnsi" w:cstheme="minorHAnsi"/>
          <w:b/>
          <w:bCs/>
          <w:sz w:val="24"/>
          <w:szCs w:val="24"/>
        </w:rPr>
        <w:t xml:space="preserve">9.3.4. </w:t>
      </w:r>
      <w:r w:rsidR="00DB75AF" w:rsidRPr="00741A0D">
        <w:rPr>
          <w:rFonts w:asciiTheme="minorHAnsi" w:hAnsiTheme="minorHAnsi" w:cstheme="minorHAnsi"/>
          <w:bCs/>
          <w:color w:val="auto"/>
          <w:sz w:val="24"/>
          <w:szCs w:val="24"/>
        </w:rPr>
        <w:t>O recebimento provisório ou definitivo não excluirá a responsabilidade civil pela solidez e pela segurança do serviço nem a responsabilidade ético-profissional pela perfeita execução do contrato.</w:t>
      </w:r>
    </w:p>
    <w:p w14:paraId="2031A6E6" w14:textId="77777777" w:rsidR="00B579E9" w:rsidRPr="00741A0D" w:rsidRDefault="00B579E9" w:rsidP="00741A0D">
      <w:pPr>
        <w:spacing w:after="0" w:line="240" w:lineRule="auto"/>
        <w:rPr>
          <w:rFonts w:cstheme="minorHAnsi"/>
          <w:sz w:val="24"/>
          <w:szCs w:val="24"/>
        </w:rPr>
      </w:pPr>
    </w:p>
    <w:p w14:paraId="332999DE" w14:textId="1B454DC5" w:rsidR="00B579E9" w:rsidRPr="00D83E4D" w:rsidRDefault="00DF004B" w:rsidP="00741A0D">
      <w:pPr>
        <w:pStyle w:val="Nivel1"/>
        <w:numPr>
          <w:ilvl w:val="0"/>
          <w:numId w:val="0"/>
        </w:numPr>
        <w:spacing w:before="0" w:after="0" w:line="240" w:lineRule="auto"/>
        <w:rPr>
          <w:rFonts w:asciiTheme="minorHAnsi" w:hAnsiTheme="minorHAnsi" w:cstheme="minorHAnsi"/>
          <w:color w:val="auto"/>
          <w:sz w:val="24"/>
          <w:szCs w:val="24"/>
        </w:rPr>
      </w:pPr>
      <w:r w:rsidRPr="00D83E4D">
        <w:rPr>
          <w:rFonts w:asciiTheme="minorHAnsi" w:hAnsiTheme="minorHAnsi" w:cstheme="minorHAnsi"/>
          <w:color w:val="auto"/>
          <w:sz w:val="24"/>
          <w:szCs w:val="24"/>
        </w:rPr>
        <w:lastRenderedPageBreak/>
        <w:t xml:space="preserve">10. </w:t>
      </w:r>
      <w:r w:rsidR="00B579E9" w:rsidRPr="00D83E4D">
        <w:rPr>
          <w:rFonts w:asciiTheme="minorHAnsi" w:hAnsiTheme="minorHAnsi" w:cstheme="minorHAnsi"/>
          <w:color w:val="auto"/>
          <w:sz w:val="24"/>
          <w:szCs w:val="24"/>
        </w:rPr>
        <w:t xml:space="preserve">FORMA E CRITÉRIOS DE SELEÇÃO DO FORNECEDOR (art. 6º, inciso XXIII, alínea ‘h’, da Lei n. 14.133/2021) </w:t>
      </w:r>
    </w:p>
    <w:p w14:paraId="50538D55" w14:textId="64BFD9F4" w:rsidR="00B579E9" w:rsidRPr="00D83E4D" w:rsidRDefault="00DF004B" w:rsidP="00741A0D">
      <w:pPr>
        <w:pStyle w:val="Nivel2"/>
        <w:spacing w:before="0" w:after="0" w:line="240" w:lineRule="auto"/>
        <w:rPr>
          <w:rFonts w:asciiTheme="minorHAnsi" w:hAnsiTheme="minorHAnsi" w:cstheme="minorHAnsi"/>
          <w:color w:val="auto"/>
          <w:sz w:val="24"/>
          <w:szCs w:val="24"/>
        </w:rPr>
      </w:pPr>
      <w:r w:rsidRPr="00D83E4D">
        <w:rPr>
          <w:rFonts w:asciiTheme="minorHAnsi" w:hAnsiTheme="minorHAnsi" w:cstheme="minorHAnsi"/>
          <w:b/>
          <w:color w:val="auto"/>
          <w:sz w:val="24"/>
          <w:szCs w:val="24"/>
        </w:rPr>
        <w:t>10.1.</w:t>
      </w:r>
      <w:r w:rsidRPr="00D83E4D">
        <w:rPr>
          <w:rFonts w:asciiTheme="minorHAnsi" w:hAnsiTheme="minorHAnsi" w:cstheme="minorHAnsi"/>
          <w:color w:val="auto"/>
          <w:sz w:val="24"/>
          <w:szCs w:val="24"/>
        </w:rPr>
        <w:t xml:space="preserve"> </w:t>
      </w:r>
      <w:r w:rsidR="00B579E9" w:rsidRPr="00D83E4D">
        <w:rPr>
          <w:rFonts w:asciiTheme="minorHAnsi" w:hAnsiTheme="minorHAnsi" w:cstheme="minorHAnsi"/>
          <w:color w:val="auto"/>
          <w:sz w:val="24"/>
          <w:szCs w:val="24"/>
        </w:rPr>
        <w:t xml:space="preserve">O fornecedor será selecionado por meio da realização de procedimento de </w:t>
      </w:r>
      <w:r w:rsidR="005C6713" w:rsidRPr="005C6713">
        <w:rPr>
          <w:rFonts w:asciiTheme="minorHAnsi" w:hAnsiTheme="minorHAnsi" w:cstheme="minorHAnsi"/>
          <w:b/>
          <w:color w:val="auto"/>
          <w:sz w:val="24"/>
          <w:szCs w:val="24"/>
        </w:rPr>
        <w:t>dispensa</w:t>
      </w:r>
      <w:r w:rsidR="00B579E9" w:rsidRPr="005C6713">
        <w:rPr>
          <w:rFonts w:asciiTheme="minorHAnsi" w:hAnsiTheme="minorHAnsi" w:cstheme="minorHAnsi"/>
          <w:b/>
          <w:color w:val="auto"/>
          <w:sz w:val="24"/>
          <w:szCs w:val="24"/>
        </w:rPr>
        <w:t xml:space="preserve"> de licitação,</w:t>
      </w:r>
      <w:r w:rsidR="00B579E9" w:rsidRPr="00D83E4D">
        <w:rPr>
          <w:rFonts w:asciiTheme="minorHAnsi" w:hAnsiTheme="minorHAnsi" w:cstheme="minorHAnsi"/>
          <w:color w:val="auto"/>
          <w:sz w:val="24"/>
          <w:szCs w:val="24"/>
        </w:rPr>
        <w:t xml:space="preserve"> </w:t>
      </w:r>
      <w:r w:rsidR="00B579E9" w:rsidRPr="005C6713">
        <w:rPr>
          <w:rFonts w:asciiTheme="minorHAnsi" w:hAnsiTheme="minorHAnsi" w:cstheme="minorHAnsi"/>
          <w:b/>
          <w:color w:val="auto"/>
          <w:sz w:val="24"/>
          <w:szCs w:val="24"/>
        </w:rPr>
        <w:t>com fundamento na hipótese do art. 7</w:t>
      </w:r>
      <w:r w:rsidR="005C6713" w:rsidRPr="005C6713">
        <w:rPr>
          <w:rFonts w:asciiTheme="minorHAnsi" w:hAnsiTheme="minorHAnsi" w:cstheme="minorHAnsi"/>
          <w:b/>
          <w:color w:val="auto"/>
          <w:sz w:val="24"/>
          <w:szCs w:val="24"/>
        </w:rPr>
        <w:t>5</w:t>
      </w:r>
      <w:r w:rsidR="00B579E9" w:rsidRPr="005C6713">
        <w:rPr>
          <w:rFonts w:asciiTheme="minorHAnsi" w:hAnsiTheme="minorHAnsi" w:cstheme="minorHAnsi"/>
          <w:b/>
          <w:color w:val="auto"/>
          <w:sz w:val="24"/>
          <w:szCs w:val="24"/>
        </w:rPr>
        <w:t xml:space="preserve">, </w:t>
      </w:r>
      <w:r w:rsidR="005C6713" w:rsidRPr="005C6713">
        <w:rPr>
          <w:rFonts w:asciiTheme="minorHAnsi" w:hAnsiTheme="minorHAnsi" w:cstheme="minorHAnsi"/>
          <w:b/>
          <w:color w:val="auto"/>
          <w:sz w:val="24"/>
          <w:szCs w:val="24"/>
        </w:rPr>
        <w:t>Inciso II,</w:t>
      </w:r>
      <w:r w:rsidR="00B579E9" w:rsidRPr="005C6713">
        <w:rPr>
          <w:rFonts w:asciiTheme="minorHAnsi" w:hAnsiTheme="minorHAnsi" w:cstheme="minorHAnsi"/>
          <w:b/>
          <w:color w:val="FF0000"/>
          <w:sz w:val="24"/>
          <w:szCs w:val="24"/>
        </w:rPr>
        <w:t xml:space="preserve"> </w:t>
      </w:r>
      <w:r w:rsidR="00B579E9" w:rsidRPr="005C6713">
        <w:rPr>
          <w:rFonts w:asciiTheme="minorHAnsi" w:hAnsiTheme="minorHAnsi" w:cstheme="minorHAnsi"/>
          <w:b/>
          <w:color w:val="auto"/>
          <w:sz w:val="24"/>
          <w:szCs w:val="24"/>
        </w:rPr>
        <w:t>da Lei n.º 14.133/2021</w:t>
      </w:r>
      <w:r w:rsidR="00402710" w:rsidRPr="005C6713">
        <w:rPr>
          <w:rFonts w:asciiTheme="minorHAnsi" w:hAnsiTheme="minorHAnsi" w:cstheme="minorHAnsi"/>
          <w:b/>
          <w:color w:val="auto"/>
          <w:sz w:val="24"/>
          <w:szCs w:val="24"/>
        </w:rPr>
        <w:t>.</w:t>
      </w:r>
    </w:p>
    <w:p w14:paraId="31A18C14" w14:textId="093FAE9A" w:rsidR="00B579E9" w:rsidRPr="00D83E4D" w:rsidRDefault="00DF004B" w:rsidP="00741A0D">
      <w:pPr>
        <w:pStyle w:val="Nivel2"/>
        <w:spacing w:before="0" w:after="0" w:line="240" w:lineRule="auto"/>
        <w:rPr>
          <w:rFonts w:asciiTheme="minorHAnsi" w:hAnsiTheme="minorHAnsi" w:cstheme="minorHAnsi"/>
          <w:iCs/>
          <w:color w:val="auto"/>
          <w:sz w:val="24"/>
          <w:szCs w:val="24"/>
        </w:rPr>
      </w:pPr>
      <w:r w:rsidRPr="00D83E4D">
        <w:rPr>
          <w:rFonts w:asciiTheme="minorHAnsi" w:hAnsiTheme="minorHAnsi" w:cstheme="minorHAnsi"/>
          <w:b/>
          <w:color w:val="auto"/>
          <w:sz w:val="24"/>
          <w:szCs w:val="24"/>
        </w:rPr>
        <w:t>10.2.</w:t>
      </w:r>
      <w:r w:rsidRPr="00D83E4D">
        <w:rPr>
          <w:rFonts w:asciiTheme="minorHAnsi" w:hAnsiTheme="minorHAnsi" w:cstheme="minorHAnsi"/>
          <w:color w:val="auto"/>
          <w:sz w:val="24"/>
          <w:szCs w:val="24"/>
        </w:rPr>
        <w:t xml:space="preserve"> </w:t>
      </w:r>
      <w:r w:rsidR="00B579E9" w:rsidRPr="00D83E4D">
        <w:rPr>
          <w:rFonts w:asciiTheme="minorHAnsi" w:hAnsiTheme="minorHAnsi" w:cstheme="minorHAnsi"/>
          <w:iCs/>
          <w:color w:val="auto"/>
          <w:sz w:val="24"/>
          <w:szCs w:val="24"/>
        </w:rPr>
        <w:t xml:space="preserve">Previamente à celebração do contrato, a Administração verificará o eventual descumprimento das condições para contratação, especialmente quanto à existência de sanção que a impeça, mediante a consulta </w:t>
      </w:r>
      <w:r w:rsidR="008A1123" w:rsidRPr="00D83E4D">
        <w:rPr>
          <w:rFonts w:asciiTheme="minorHAnsi" w:hAnsiTheme="minorHAnsi" w:cstheme="minorHAnsi"/>
          <w:iCs/>
          <w:color w:val="auto"/>
          <w:sz w:val="24"/>
          <w:szCs w:val="24"/>
        </w:rPr>
        <w:t>a</w:t>
      </w:r>
      <w:r w:rsidR="00B579E9" w:rsidRPr="00D83E4D">
        <w:rPr>
          <w:rFonts w:asciiTheme="minorHAnsi" w:hAnsiTheme="minorHAnsi" w:cstheme="minorHAnsi"/>
          <w:iCs/>
          <w:color w:val="auto"/>
          <w:sz w:val="24"/>
          <w:szCs w:val="24"/>
        </w:rPr>
        <w:t xml:space="preserve"> cadastros</w:t>
      </w:r>
      <w:r w:rsidR="008A1123" w:rsidRPr="00D83E4D">
        <w:rPr>
          <w:rFonts w:asciiTheme="minorHAnsi" w:hAnsiTheme="minorHAnsi" w:cstheme="minorHAnsi"/>
          <w:iCs/>
          <w:color w:val="auto"/>
          <w:sz w:val="24"/>
          <w:szCs w:val="24"/>
        </w:rPr>
        <w:t xml:space="preserve"> informativos oficiais, tais como</w:t>
      </w:r>
      <w:r w:rsidR="00B579E9" w:rsidRPr="00D83E4D">
        <w:rPr>
          <w:rFonts w:asciiTheme="minorHAnsi" w:hAnsiTheme="minorHAnsi" w:cstheme="minorHAnsi"/>
          <w:iCs/>
          <w:color w:val="auto"/>
          <w:sz w:val="24"/>
          <w:szCs w:val="24"/>
        </w:rPr>
        <w:t xml:space="preserve">:  </w:t>
      </w:r>
    </w:p>
    <w:p w14:paraId="1D87B7BB" w14:textId="11AA7CD5" w:rsidR="00B579E9" w:rsidRPr="00D83E4D" w:rsidRDefault="00DF004B" w:rsidP="00741A0D">
      <w:pPr>
        <w:spacing w:after="0" w:line="240" w:lineRule="auto"/>
        <w:jc w:val="both"/>
        <w:rPr>
          <w:rFonts w:cstheme="minorHAnsi"/>
          <w:iCs/>
          <w:sz w:val="24"/>
          <w:szCs w:val="24"/>
          <w:lang w:eastAsia="ar-SA"/>
        </w:rPr>
      </w:pPr>
      <w:r w:rsidRPr="00D83E4D">
        <w:rPr>
          <w:rFonts w:cstheme="minorHAnsi"/>
          <w:b/>
          <w:iCs/>
          <w:sz w:val="24"/>
          <w:szCs w:val="24"/>
          <w:lang w:eastAsia="ar-SA"/>
        </w:rPr>
        <w:t>a)</w:t>
      </w:r>
      <w:r w:rsidRPr="00D83E4D">
        <w:rPr>
          <w:rFonts w:cstheme="minorHAnsi"/>
          <w:iCs/>
          <w:sz w:val="24"/>
          <w:szCs w:val="24"/>
          <w:lang w:eastAsia="ar-SA"/>
        </w:rPr>
        <w:t xml:space="preserve"> </w:t>
      </w:r>
      <w:r w:rsidR="00B579E9" w:rsidRPr="00D83E4D">
        <w:rPr>
          <w:rFonts w:cstheme="minorHAnsi"/>
          <w:iCs/>
          <w:sz w:val="24"/>
          <w:szCs w:val="24"/>
          <w:lang w:eastAsia="ar-SA"/>
        </w:rPr>
        <w:t xml:space="preserve">SICAF;  </w:t>
      </w:r>
    </w:p>
    <w:p w14:paraId="7AA039F3" w14:textId="0DC91659" w:rsidR="00B579E9" w:rsidRPr="00D83E4D" w:rsidRDefault="00DF004B" w:rsidP="00741A0D">
      <w:pPr>
        <w:spacing w:after="0" w:line="240" w:lineRule="auto"/>
        <w:jc w:val="both"/>
        <w:rPr>
          <w:rFonts w:cstheme="minorHAnsi"/>
          <w:iCs/>
          <w:sz w:val="24"/>
          <w:szCs w:val="24"/>
          <w:lang w:eastAsia="ar-SA"/>
        </w:rPr>
      </w:pPr>
      <w:r w:rsidRPr="00D83E4D">
        <w:rPr>
          <w:rFonts w:cstheme="minorHAnsi"/>
          <w:b/>
          <w:iCs/>
          <w:sz w:val="24"/>
          <w:szCs w:val="24"/>
          <w:lang w:eastAsia="ar-SA"/>
        </w:rPr>
        <w:t>b)</w:t>
      </w:r>
      <w:r w:rsidRPr="00D83E4D">
        <w:rPr>
          <w:rFonts w:cstheme="minorHAnsi"/>
          <w:iCs/>
          <w:sz w:val="24"/>
          <w:szCs w:val="24"/>
          <w:lang w:eastAsia="ar-SA"/>
        </w:rPr>
        <w:t xml:space="preserve"> </w:t>
      </w:r>
      <w:r w:rsidR="00B579E9" w:rsidRPr="00D83E4D">
        <w:rPr>
          <w:rFonts w:cstheme="minorHAnsi"/>
          <w:iCs/>
          <w:sz w:val="24"/>
          <w:szCs w:val="24"/>
          <w:lang w:eastAsia="ar-SA"/>
        </w:rPr>
        <w:t>Cadastro Nacional de Empresas Inidôneas e Suspensas - CEIS, mantido pela Controladoria-Geral da União (</w:t>
      </w:r>
      <w:hyperlink r:id="rId11" w:history="1">
        <w:r w:rsidR="00B579E9" w:rsidRPr="00D83E4D">
          <w:rPr>
            <w:rStyle w:val="Hyperlink"/>
            <w:rFonts w:cstheme="minorHAnsi"/>
            <w:iCs/>
            <w:color w:val="auto"/>
            <w:sz w:val="24"/>
            <w:szCs w:val="24"/>
            <w:lang w:eastAsia="ar-SA"/>
          </w:rPr>
          <w:t>www.portaldatransparencia.gov.br/ceis</w:t>
        </w:r>
      </w:hyperlink>
      <w:r w:rsidR="00B579E9" w:rsidRPr="00D83E4D">
        <w:rPr>
          <w:rFonts w:cstheme="minorHAnsi"/>
          <w:iCs/>
          <w:sz w:val="24"/>
          <w:szCs w:val="24"/>
          <w:lang w:eastAsia="ar-SA"/>
        </w:rPr>
        <w:t xml:space="preserve">); </w:t>
      </w:r>
      <w:r w:rsidR="008A1123" w:rsidRPr="00D83E4D">
        <w:rPr>
          <w:rFonts w:cstheme="minorHAnsi"/>
          <w:iCs/>
          <w:sz w:val="24"/>
          <w:szCs w:val="24"/>
          <w:lang w:eastAsia="ar-SA"/>
        </w:rPr>
        <w:t>e</w:t>
      </w:r>
    </w:p>
    <w:p w14:paraId="6FDC283E" w14:textId="6A070AAF" w:rsidR="00902B3F" w:rsidRPr="00D83E4D" w:rsidRDefault="00DF004B" w:rsidP="00741A0D">
      <w:pPr>
        <w:spacing w:after="0" w:line="240" w:lineRule="auto"/>
        <w:jc w:val="both"/>
        <w:rPr>
          <w:rFonts w:cstheme="minorHAnsi"/>
          <w:iCs/>
          <w:sz w:val="24"/>
          <w:szCs w:val="24"/>
        </w:rPr>
      </w:pPr>
      <w:r w:rsidRPr="00D83E4D">
        <w:rPr>
          <w:rFonts w:cstheme="minorHAnsi"/>
          <w:b/>
          <w:iCs/>
          <w:sz w:val="24"/>
          <w:szCs w:val="24"/>
          <w:lang w:eastAsia="ar-SA"/>
        </w:rPr>
        <w:t>c)</w:t>
      </w:r>
      <w:r w:rsidRPr="00D83E4D">
        <w:rPr>
          <w:rFonts w:cstheme="minorHAnsi"/>
          <w:iCs/>
          <w:sz w:val="24"/>
          <w:szCs w:val="24"/>
          <w:lang w:eastAsia="ar-SA"/>
        </w:rPr>
        <w:t xml:space="preserve"> </w:t>
      </w:r>
      <w:r w:rsidR="00902B3F" w:rsidRPr="00D83E4D">
        <w:rPr>
          <w:rFonts w:cstheme="minorHAnsi"/>
          <w:iCs/>
          <w:sz w:val="24"/>
          <w:szCs w:val="24"/>
          <w:lang w:eastAsia="ar-SA"/>
        </w:rPr>
        <w:t xml:space="preserve">Cadastro Nacional de Empresas Punidas – CNEP, </w:t>
      </w:r>
      <w:r w:rsidR="00CE4923" w:rsidRPr="00D83E4D">
        <w:rPr>
          <w:rFonts w:cstheme="minorHAnsi"/>
          <w:iCs/>
          <w:sz w:val="24"/>
          <w:szCs w:val="24"/>
          <w:lang w:eastAsia="ar-SA"/>
        </w:rPr>
        <w:t>mantido pela Controladoria-Geral da União (</w:t>
      </w:r>
      <w:hyperlink r:id="rId12" w:history="1">
        <w:r w:rsidR="00094642" w:rsidRPr="00D83E4D">
          <w:rPr>
            <w:rStyle w:val="Hyperlink"/>
            <w:rFonts w:cstheme="minorHAnsi"/>
            <w:iCs/>
            <w:color w:val="auto"/>
            <w:sz w:val="24"/>
            <w:szCs w:val="24"/>
            <w:lang w:eastAsia="ar-SA"/>
          </w:rPr>
          <w:t>https://www.portaltransparencia.gov.br/sancoes/cnep</w:t>
        </w:r>
      </w:hyperlink>
      <w:r w:rsidR="00094642" w:rsidRPr="00D83E4D">
        <w:rPr>
          <w:rFonts w:cstheme="minorHAnsi"/>
          <w:iCs/>
          <w:sz w:val="24"/>
          <w:szCs w:val="24"/>
          <w:lang w:eastAsia="ar-SA"/>
        </w:rPr>
        <w:t>)</w:t>
      </w:r>
    </w:p>
    <w:p w14:paraId="3C2F9BE5" w14:textId="62A0E4D9" w:rsidR="00B579E9" w:rsidRPr="00D83E4D" w:rsidRDefault="00DF004B" w:rsidP="00741A0D">
      <w:pPr>
        <w:pStyle w:val="Nivel2"/>
        <w:spacing w:before="0" w:after="0" w:line="240" w:lineRule="auto"/>
        <w:rPr>
          <w:rFonts w:asciiTheme="minorHAnsi" w:hAnsiTheme="minorHAnsi" w:cstheme="minorHAnsi"/>
          <w:iCs/>
          <w:color w:val="auto"/>
          <w:sz w:val="24"/>
          <w:szCs w:val="24"/>
        </w:rPr>
      </w:pPr>
      <w:r w:rsidRPr="00D83E4D">
        <w:rPr>
          <w:rFonts w:asciiTheme="minorHAnsi" w:hAnsiTheme="minorHAnsi" w:cstheme="minorHAnsi"/>
          <w:b/>
          <w:color w:val="auto"/>
          <w:sz w:val="24"/>
          <w:szCs w:val="24"/>
        </w:rPr>
        <w:t>10.3.</w:t>
      </w:r>
      <w:r w:rsidRPr="00D83E4D">
        <w:rPr>
          <w:rFonts w:asciiTheme="minorHAnsi" w:hAnsiTheme="minorHAnsi" w:cstheme="minorHAnsi"/>
          <w:color w:val="auto"/>
          <w:sz w:val="24"/>
          <w:szCs w:val="24"/>
        </w:rPr>
        <w:t xml:space="preserve"> </w:t>
      </w:r>
      <w:r w:rsidR="00B579E9" w:rsidRPr="00D83E4D">
        <w:rPr>
          <w:rFonts w:asciiTheme="minorHAnsi" w:hAnsiTheme="minorHAnsi" w:cstheme="minorHAnsi"/>
          <w:iCs/>
          <w:color w:val="auto"/>
          <w:sz w:val="24"/>
          <w:szCs w:val="24"/>
        </w:rPr>
        <w:t>A consulta aos cadastros será realizada em nome da empresa fornecedora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97C6ECB" w14:textId="2AC96CB3" w:rsidR="00B579E9" w:rsidRPr="00D83E4D" w:rsidRDefault="00DF004B" w:rsidP="00741A0D">
      <w:pPr>
        <w:pStyle w:val="Nivel2"/>
        <w:spacing w:before="0" w:after="0" w:line="240" w:lineRule="auto"/>
        <w:rPr>
          <w:rFonts w:asciiTheme="minorHAnsi" w:hAnsiTheme="minorHAnsi" w:cstheme="minorHAnsi"/>
          <w:iCs/>
          <w:color w:val="auto"/>
          <w:sz w:val="24"/>
          <w:szCs w:val="24"/>
        </w:rPr>
      </w:pPr>
      <w:r w:rsidRPr="00D83E4D">
        <w:rPr>
          <w:rFonts w:asciiTheme="minorHAnsi" w:hAnsiTheme="minorHAnsi" w:cstheme="minorHAnsi"/>
          <w:b/>
          <w:color w:val="auto"/>
          <w:sz w:val="24"/>
          <w:szCs w:val="24"/>
        </w:rPr>
        <w:t>10.4.</w:t>
      </w:r>
      <w:r w:rsidRPr="00D83E4D">
        <w:rPr>
          <w:rFonts w:asciiTheme="minorHAnsi" w:hAnsiTheme="minorHAnsi" w:cstheme="minorHAnsi"/>
          <w:color w:val="auto"/>
          <w:sz w:val="24"/>
          <w:szCs w:val="24"/>
        </w:rPr>
        <w:t xml:space="preserve"> </w:t>
      </w:r>
      <w:r w:rsidR="00B579E9" w:rsidRPr="00D83E4D">
        <w:rPr>
          <w:rFonts w:asciiTheme="minorHAnsi" w:hAnsiTheme="minorHAnsi" w:cstheme="minorHAnsi"/>
          <w:iCs/>
          <w:color w:val="auto"/>
          <w:sz w:val="24"/>
          <w:szCs w:val="24"/>
        </w:rPr>
        <w:t>Caso conste na Consulta de Situação do Fornecedor a existência de Ocorrências Impeditivas Indiretas, o gestor diligenciará para verificar se houve fraude por parte das empresas apontadas no Relatório de Ocorrências Impeditivas Indiretas.</w:t>
      </w:r>
    </w:p>
    <w:p w14:paraId="05B329FB" w14:textId="5F42A89F" w:rsidR="00B579E9" w:rsidRPr="00D83E4D" w:rsidRDefault="00997A8B" w:rsidP="00741A0D">
      <w:pPr>
        <w:pStyle w:val="Nivel2"/>
        <w:spacing w:before="0" w:after="0" w:line="240" w:lineRule="auto"/>
        <w:rPr>
          <w:rFonts w:asciiTheme="minorHAnsi" w:hAnsiTheme="minorHAnsi" w:cstheme="minorHAnsi"/>
          <w:iCs/>
          <w:color w:val="auto"/>
          <w:sz w:val="24"/>
          <w:szCs w:val="24"/>
        </w:rPr>
      </w:pPr>
      <w:r w:rsidRPr="00D83E4D">
        <w:rPr>
          <w:rFonts w:asciiTheme="minorHAnsi" w:hAnsiTheme="minorHAnsi" w:cstheme="minorHAnsi"/>
          <w:b/>
          <w:color w:val="auto"/>
          <w:sz w:val="24"/>
          <w:szCs w:val="24"/>
        </w:rPr>
        <w:t>10.5.</w:t>
      </w:r>
      <w:r w:rsidRPr="00D83E4D">
        <w:rPr>
          <w:rFonts w:asciiTheme="minorHAnsi" w:hAnsiTheme="minorHAnsi" w:cstheme="minorHAnsi"/>
          <w:color w:val="auto"/>
          <w:sz w:val="24"/>
          <w:szCs w:val="24"/>
        </w:rPr>
        <w:t xml:space="preserve"> </w:t>
      </w:r>
      <w:r w:rsidR="00B579E9" w:rsidRPr="00D83E4D">
        <w:rPr>
          <w:rFonts w:asciiTheme="minorHAnsi" w:hAnsiTheme="minorHAnsi" w:cstheme="minorHAnsi"/>
          <w:iCs/>
          <w:color w:val="auto"/>
          <w:sz w:val="24"/>
          <w:szCs w:val="24"/>
        </w:rPr>
        <w:t>A tentativa de burla será verificada por meio dos vínculos societários, linhas de fornecimento similares, dentre outros.</w:t>
      </w:r>
    </w:p>
    <w:p w14:paraId="455E398E" w14:textId="68C977B6" w:rsidR="00B579E9" w:rsidRPr="00D83E4D" w:rsidRDefault="00997A8B" w:rsidP="00741A0D">
      <w:pPr>
        <w:pStyle w:val="Nivel2"/>
        <w:spacing w:before="0" w:after="0" w:line="240" w:lineRule="auto"/>
        <w:rPr>
          <w:rFonts w:asciiTheme="minorHAnsi" w:hAnsiTheme="minorHAnsi" w:cstheme="minorHAnsi"/>
          <w:iCs/>
          <w:color w:val="auto"/>
          <w:sz w:val="24"/>
          <w:szCs w:val="24"/>
        </w:rPr>
      </w:pPr>
      <w:r w:rsidRPr="00D83E4D">
        <w:rPr>
          <w:rFonts w:asciiTheme="minorHAnsi" w:hAnsiTheme="minorHAnsi" w:cstheme="minorHAnsi"/>
          <w:b/>
          <w:color w:val="auto"/>
          <w:sz w:val="24"/>
          <w:szCs w:val="24"/>
        </w:rPr>
        <w:t>10.6.</w:t>
      </w:r>
      <w:r w:rsidRPr="00D83E4D">
        <w:rPr>
          <w:rFonts w:asciiTheme="minorHAnsi" w:hAnsiTheme="minorHAnsi" w:cstheme="minorHAnsi"/>
          <w:color w:val="auto"/>
          <w:sz w:val="24"/>
          <w:szCs w:val="24"/>
        </w:rPr>
        <w:t xml:space="preserve"> </w:t>
      </w:r>
      <w:r w:rsidR="00B579E9" w:rsidRPr="00D83E4D">
        <w:rPr>
          <w:rFonts w:asciiTheme="minorHAnsi" w:hAnsiTheme="minorHAnsi" w:cstheme="minorHAnsi"/>
          <w:iCs/>
          <w:color w:val="auto"/>
          <w:sz w:val="24"/>
          <w:szCs w:val="24"/>
        </w:rPr>
        <w:t>O fornecedor será convocado para manifestação previamente a uma eventual negativa de contratação.</w:t>
      </w:r>
    </w:p>
    <w:p w14:paraId="4AD2DF57" w14:textId="0EB6BFCC" w:rsidR="00B579E9" w:rsidRPr="00D83E4D" w:rsidRDefault="00997A8B" w:rsidP="00741A0D">
      <w:pPr>
        <w:pStyle w:val="Nivel2"/>
        <w:spacing w:before="0" w:after="0" w:line="240" w:lineRule="auto"/>
        <w:rPr>
          <w:rFonts w:asciiTheme="minorHAnsi" w:hAnsiTheme="minorHAnsi" w:cstheme="minorHAnsi"/>
          <w:iCs/>
          <w:color w:val="auto"/>
          <w:sz w:val="24"/>
          <w:szCs w:val="24"/>
        </w:rPr>
      </w:pPr>
      <w:r w:rsidRPr="00D83E4D">
        <w:rPr>
          <w:rFonts w:asciiTheme="minorHAnsi" w:hAnsiTheme="minorHAnsi" w:cstheme="minorHAnsi"/>
          <w:b/>
          <w:color w:val="auto"/>
          <w:sz w:val="24"/>
          <w:szCs w:val="24"/>
        </w:rPr>
        <w:t>10.7.</w:t>
      </w:r>
      <w:r w:rsidRPr="00D83E4D">
        <w:rPr>
          <w:rFonts w:asciiTheme="minorHAnsi" w:hAnsiTheme="minorHAnsi" w:cstheme="minorHAnsi"/>
          <w:color w:val="auto"/>
          <w:sz w:val="24"/>
          <w:szCs w:val="24"/>
        </w:rPr>
        <w:t xml:space="preserve"> </w:t>
      </w:r>
      <w:r w:rsidR="00B579E9" w:rsidRPr="00D83E4D">
        <w:rPr>
          <w:rFonts w:asciiTheme="minorHAnsi" w:hAnsiTheme="minorHAnsi" w:cstheme="minorHAnsi"/>
          <w:iCs/>
          <w:color w:val="auto"/>
          <w:sz w:val="24"/>
          <w:szCs w:val="24"/>
        </w:rPr>
        <w:t>Caso atendidas as condições para contratação, a habilitação do fornecedor será verificada por meio do SICAF, nos documentos por ele abrangidos.</w:t>
      </w:r>
    </w:p>
    <w:p w14:paraId="16CEF5E2" w14:textId="5E310454" w:rsidR="00B579E9" w:rsidRPr="00D83E4D" w:rsidRDefault="00997A8B" w:rsidP="00741A0D">
      <w:pPr>
        <w:pStyle w:val="Nivel2"/>
        <w:spacing w:before="0" w:after="0" w:line="240" w:lineRule="auto"/>
        <w:rPr>
          <w:rFonts w:asciiTheme="minorHAnsi" w:hAnsiTheme="minorHAnsi" w:cstheme="minorHAnsi"/>
          <w:iCs/>
          <w:color w:val="auto"/>
          <w:sz w:val="24"/>
          <w:szCs w:val="24"/>
        </w:rPr>
      </w:pPr>
      <w:r w:rsidRPr="00D83E4D">
        <w:rPr>
          <w:rFonts w:asciiTheme="minorHAnsi" w:hAnsiTheme="minorHAnsi" w:cstheme="minorHAnsi"/>
          <w:b/>
          <w:color w:val="auto"/>
          <w:sz w:val="24"/>
          <w:szCs w:val="24"/>
        </w:rPr>
        <w:t>10.8.</w:t>
      </w:r>
      <w:r w:rsidRPr="00D83E4D">
        <w:rPr>
          <w:rFonts w:asciiTheme="minorHAnsi" w:hAnsiTheme="minorHAnsi" w:cstheme="minorHAnsi"/>
          <w:color w:val="auto"/>
          <w:sz w:val="24"/>
          <w:szCs w:val="24"/>
        </w:rPr>
        <w:t xml:space="preserve"> </w:t>
      </w:r>
      <w:r w:rsidR="00B579E9" w:rsidRPr="00D83E4D">
        <w:rPr>
          <w:rFonts w:asciiTheme="minorHAnsi" w:hAnsiTheme="minorHAnsi" w:cstheme="minorHAnsi"/>
          <w:iCs/>
          <w:color w:val="auto"/>
          <w:sz w:val="24"/>
          <w:szCs w:val="24"/>
        </w:rPr>
        <w:t>É dever do fornecedor manter atualizada a respectiva documentação constante do SICAF, ou encaminhar, quando solicitado pela Administração, a respectiva documentação atualizada.</w:t>
      </w:r>
    </w:p>
    <w:p w14:paraId="1CBB9A72" w14:textId="2B518B97" w:rsidR="00B579E9" w:rsidRPr="00D83E4D" w:rsidRDefault="00997A8B" w:rsidP="00741A0D">
      <w:pPr>
        <w:pStyle w:val="Nivel2"/>
        <w:spacing w:before="0" w:after="0" w:line="240" w:lineRule="auto"/>
        <w:rPr>
          <w:rFonts w:asciiTheme="minorHAnsi" w:hAnsiTheme="minorHAnsi" w:cstheme="minorHAnsi"/>
          <w:iCs/>
          <w:color w:val="auto"/>
          <w:sz w:val="24"/>
          <w:szCs w:val="24"/>
        </w:rPr>
      </w:pPr>
      <w:r w:rsidRPr="00D83E4D">
        <w:rPr>
          <w:rFonts w:asciiTheme="minorHAnsi" w:hAnsiTheme="minorHAnsi" w:cstheme="minorHAnsi"/>
          <w:b/>
          <w:color w:val="auto"/>
          <w:sz w:val="24"/>
          <w:szCs w:val="24"/>
        </w:rPr>
        <w:t>10.9.</w:t>
      </w:r>
      <w:r w:rsidRPr="00D83E4D">
        <w:rPr>
          <w:rFonts w:asciiTheme="minorHAnsi" w:hAnsiTheme="minorHAnsi" w:cstheme="minorHAnsi"/>
          <w:color w:val="auto"/>
          <w:sz w:val="24"/>
          <w:szCs w:val="24"/>
        </w:rPr>
        <w:t xml:space="preserve"> </w:t>
      </w:r>
      <w:r w:rsidR="00B579E9" w:rsidRPr="00D83E4D">
        <w:rPr>
          <w:rFonts w:asciiTheme="minorHAnsi" w:hAnsiTheme="minorHAnsi" w:cstheme="minorHAnsi"/>
          <w:iCs/>
          <w:color w:val="auto"/>
          <w:sz w:val="24"/>
          <w:szCs w:val="24"/>
        </w:rPr>
        <w:t>Não serão aceitos documentos de habilitação com indicação de CNPJ/CPF diferentes, salvo aqueles legalmente permitidos.</w:t>
      </w:r>
    </w:p>
    <w:p w14:paraId="6420DBDB" w14:textId="7F3403DF" w:rsidR="00B579E9" w:rsidRPr="00D83E4D" w:rsidRDefault="00997A8B" w:rsidP="00741A0D">
      <w:pPr>
        <w:pStyle w:val="Nivel2"/>
        <w:spacing w:before="0" w:after="0" w:line="240" w:lineRule="auto"/>
        <w:rPr>
          <w:rFonts w:asciiTheme="minorHAnsi" w:hAnsiTheme="minorHAnsi" w:cstheme="minorHAnsi"/>
          <w:iCs/>
          <w:color w:val="auto"/>
          <w:sz w:val="24"/>
          <w:szCs w:val="24"/>
        </w:rPr>
      </w:pPr>
      <w:r w:rsidRPr="00D83E4D">
        <w:rPr>
          <w:rFonts w:asciiTheme="minorHAnsi" w:hAnsiTheme="minorHAnsi" w:cstheme="minorHAnsi"/>
          <w:b/>
          <w:color w:val="auto"/>
          <w:sz w:val="24"/>
          <w:szCs w:val="24"/>
        </w:rPr>
        <w:t>10.10.</w:t>
      </w:r>
      <w:r w:rsidRPr="00D83E4D">
        <w:rPr>
          <w:rFonts w:asciiTheme="minorHAnsi" w:hAnsiTheme="minorHAnsi" w:cstheme="minorHAnsi"/>
          <w:color w:val="auto"/>
          <w:sz w:val="24"/>
          <w:szCs w:val="24"/>
        </w:rPr>
        <w:t xml:space="preserve"> </w:t>
      </w:r>
      <w:r w:rsidR="00B579E9" w:rsidRPr="00D83E4D">
        <w:rPr>
          <w:rFonts w:asciiTheme="minorHAnsi" w:hAnsiTheme="minorHAnsi" w:cstheme="minorHAnsi"/>
          <w:iCs/>
          <w:color w:val="auto"/>
          <w:sz w:val="24"/>
          <w:szCs w:val="24"/>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5B9F5598" w14:textId="4E277C3C" w:rsidR="00B579E9" w:rsidRPr="00D83E4D" w:rsidRDefault="00997A8B" w:rsidP="00741A0D">
      <w:pPr>
        <w:pStyle w:val="Nivel2"/>
        <w:spacing w:before="0" w:after="0" w:line="240" w:lineRule="auto"/>
        <w:rPr>
          <w:rFonts w:asciiTheme="minorHAnsi" w:hAnsiTheme="minorHAnsi" w:cstheme="minorHAnsi"/>
          <w:iCs/>
          <w:color w:val="auto"/>
          <w:sz w:val="24"/>
          <w:szCs w:val="24"/>
        </w:rPr>
      </w:pPr>
      <w:r w:rsidRPr="00D83E4D">
        <w:rPr>
          <w:rFonts w:asciiTheme="minorHAnsi" w:hAnsiTheme="minorHAnsi" w:cstheme="minorHAnsi"/>
          <w:b/>
          <w:color w:val="auto"/>
          <w:sz w:val="24"/>
          <w:szCs w:val="24"/>
        </w:rPr>
        <w:t>10.11.</w:t>
      </w:r>
      <w:r w:rsidRPr="00D83E4D">
        <w:rPr>
          <w:rFonts w:asciiTheme="minorHAnsi" w:hAnsiTheme="minorHAnsi" w:cstheme="minorHAnsi"/>
          <w:color w:val="auto"/>
          <w:sz w:val="24"/>
          <w:szCs w:val="24"/>
        </w:rPr>
        <w:t xml:space="preserve"> </w:t>
      </w:r>
      <w:r w:rsidR="00B579E9" w:rsidRPr="00D83E4D">
        <w:rPr>
          <w:rFonts w:asciiTheme="minorHAnsi" w:hAnsiTheme="minorHAnsi" w:cstheme="minorHAnsi"/>
          <w:iCs/>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0AA39DC9" w14:textId="1E3EF29C" w:rsidR="00B579E9" w:rsidRPr="00D83E4D" w:rsidRDefault="00997A8B" w:rsidP="00741A0D">
      <w:pPr>
        <w:pStyle w:val="Nivel2"/>
        <w:spacing w:before="0" w:after="0" w:line="240" w:lineRule="auto"/>
        <w:rPr>
          <w:rFonts w:asciiTheme="minorHAnsi" w:hAnsiTheme="minorHAnsi" w:cstheme="minorHAnsi"/>
          <w:iCs/>
          <w:color w:val="auto"/>
          <w:sz w:val="24"/>
          <w:szCs w:val="24"/>
        </w:rPr>
      </w:pPr>
      <w:r w:rsidRPr="00D83E4D">
        <w:rPr>
          <w:rFonts w:asciiTheme="minorHAnsi" w:hAnsiTheme="minorHAnsi" w:cstheme="minorHAnsi"/>
          <w:b/>
          <w:color w:val="auto"/>
          <w:sz w:val="24"/>
          <w:szCs w:val="24"/>
        </w:rPr>
        <w:t>10.12.</w:t>
      </w:r>
      <w:r w:rsidRPr="00D83E4D">
        <w:rPr>
          <w:rFonts w:asciiTheme="minorHAnsi" w:hAnsiTheme="minorHAnsi" w:cstheme="minorHAnsi"/>
          <w:color w:val="auto"/>
          <w:sz w:val="24"/>
          <w:szCs w:val="24"/>
        </w:rPr>
        <w:t xml:space="preserve"> </w:t>
      </w:r>
      <w:r w:rsidR="00B579E9" w:rsidRPr="00D83E4D">
        <w:rPr>
          <w:rFonts w:asciiTheme="minorHAnsi" w:hAnsiTheme="minorHAnsi" w:cstheme="minorHAnsi"/>
          <w:iCs/>
          <w:color w:val="auto"/>
          <w:sz w:val="24"/>
          <w:szCs w:val="24"/>
        </w:rPr>
        <w:t>Para fins de contratação, deverá o fornecedor comprovar os seguintes requisitos de habilitação:</w:t>
      </w:r>
    </w:p>
    <w:p w14:paraId="155D380F" w14:textId="77777777" w:rsidR="00997A8B" w:rsidRPr="00D83E4D" w:rsidRDefault="00997A8B" w:rsidP="00741A0D">
      <w:pPr>
        <w:spacing w:after="0" w:line="240" w:lineRule="auto"/>
        <w:jc w:val="both"/>
        <w:rPr>
          <w:rFonts w:cstheme="minorHAnsi"/>
          <w:b/>
          <w:sz w:val="24"/>
          <w:szCs w:val="24"/>
        </w:rPr>
      </w:pPr>
    </w:p>
    <w:p w14:paraId="41E8DB45" w14:textId="6D70A455" w:rsidR="00B579E9" w:rsidRPr="00D83E4D" w:rsidRDefault="00997A8B" w:rsidP="00741A0D">
      <w:pPr>
        <w:spacing w:after="0" w:line="240" w:lineRule="auto"/>
        <w:jc w:val="both"/>
        <w:rPr>
          <w:rFonts w:cstheme="minorHAnsi"/>
          <w:b/>
          <w:iCs/>
          <w:sz w:val="24"/>
          <w:szCs w:val="24"/>
        </w:rPr>
      </w:pPr>
      <w:r w:rsidRPr="00D83E4D">
        <w:rPr>
          <w:rFonts w:cstheme="minorHAnsi"/>
          <w:b/>
          <w:sz w:val="24"/>
          <w:szCs w:val="24"/>
        </w:rPr>
        <w:t>10.13.</w:t>
      </w:r>
      <w:r w:rsidRPr="00D83E4D">
        <w:rPr>
          <w:rFonts w:cstheme="minorHAnsi"/>
          <w:sz w:val="24"/>
          <w:szCs w:val="24"/>
        </w:rPr>
        <w:t xml:space="preserve"> </w:t>
      </w:r>
      <w:r w:rsidR="00B579E9" w:rsidRPr="00D83E4D">
        <w:rPr>
          <w:rFonts w:cstheme="minorHAnsi"/>
          <w:b/>
          <w:iCs/>
          <w:sz w:val="24"/>
          <w:szCs w:val="24"/>
        </w:rPr>
        <w:t>Habilitação Jurídica</w:t>
      </w:r>
      <w:r w:rsidR="00B579E9" w:rsidRPr="00D83E4D">
        <w:rPr>
          <w:rFonts w:cstheme="minorHAnsi"/>
          <w:b/>
          <w:bCs/>
          <w:iCs/>
          <w:sz w:val="24"/>
          <w:szCs w:val="24"/>
        </w:rPr>
        <w:t xml:space="preserve">: </w:t>
      </w:r>
    </w:p>
    <w:p w14:paraId="0AFB710B" w14:textId="2AA65113" w:rsidR="00B579E9" w:rsidRPr="00D83E4D" w:rsidRDefault="00997A8B" w:rsidP="00741A0D">
      <w:pPr>
        <w:spacing w:after="0" w:line="240" w:lineRule="auto"/>
        <w:jc w:val="both"/>
        <w:rPr>
          <w:rFonts w:cstheme="minorHAnsi"/>
          <w:sz w:val="24"/>
          <w:szCs w:val="24"/>
        </w:rPr>
      </w:pPr>
      <w:r w:rsidRPr="00D83E4D">
        <w:rPr>
          <w:rFonts w:cstheme="minorHAnsi"/>
          <w:b/>
          <w:sz w:val="24"/>
          <w:szCs w:val="24"/>
        </w:rPr>
        <w:t>10.13.1.</w:t>
      </w:r>
      <w:r w:rsidRPr="00D83E4D">
        <w:rPr>
          <w:rFonts w:cstheme="minorHAnsi"/>
          <w:sz w:val="24"/>
          <w:szCs w:val="24"/>
        </w:rPr>
        <w:t xml:space="preserve"> </w:t>
      </w:r>
      <w:r w:rsidR="00B579E9" w:rsidRPr="00D83E4D">
        <w:rPr>
          <w:rFonts w:cstheme="minorHAnsi"/>
          <w:b/>
          <w:sz w:val="24"/>
          <w:szCs w:val="24"/>
        </w:rPr>
        <w:t>Sociedade empresária, sociedade limitada unipessoal – SLU ou sociedade identificada como empresa individual de responsabilidade limitada - EIRELI</w:t>
      </w:r>
      <w:r w:rsidR="00B579E9" w:rsidRPr="00D83E4D">
        <w:rPr>
          <w:rFonts w:cstheme="minorHAnsi"/>
          <w:sz w:val="24"/>
          <w:szCs w:val="24"/>
        </w:rPr>
        <w:t>: inscrição do ato constitutivo, estatuto ou contrato social no Registro Público de Empresas Mercantis, a cargo da Junta Comercial da respectiva sede, acompanhada de documento comprobatório de seus administradores;</w:t>
      </w:r>
    </w:p>
    <w:p w14:paraId="77369935" w14:textId="77777777" w:rsidR="00B76B76" w:rsidRPr="00D83E4D" w:rsidRDefault="00B76B76" w:rsidP="00741A0D">
      <w:pPr>
        <w:spacing w:after="0" w:line="240" w:lineRule="auto"/>
        <w:jc w:val="both"/>
        <w:rPr>
          <w:rFonts w:cstheme="minorHAnsi"/>
          <w:b/>
          <w:iCs/>
          <w:strike/>
          <w:sz w:val="24"/>
          <w:szCs w:val="24"/>
        </w:rPr>
      </w:pPr>
    </w:p>
    <w:p w14:paraId="421F7116" w14:textId="48D0FDAE" w:rsidR="00B579E9" w:rsidRPr="00D83E4D" w:rsidRDefault="00B76B76" w:rsidP="00741A0D">
      <w:pPr>
        <w:spacing w:after="0" w:line="240" w:lineRule="auto"/>
        <w:jc w:val="both"/>
        <w:rPr>
          <w:rFonts w:cstheme="minorHAnsi"/>
          <w:b/>
          <w:iCs/>
          <w:sz w:val="24"/>
          <w:szCs w:val="24"/>
        </w:rPr>
      </w:pPr>
      <w:r w:rsidRPr="00D83E4D">
        <w:rPr>
          <w:rFonts w:cstheme="minorHAnsi"/>
          <w:b/>
          <w:sz w:val="24"/>
          <w:szCs w:val="24"/>
        </w:rPr>
        <w:t>10.14.</w:t>
      </w:r>
      <w:r w:rsidRPr="00D83E4D">
        <w:rPr>
          <w:rFonts w:cstheme="minorHAnsi"/>
          <w:sz w:val="24"/>
          <w:szCs w:val="24"/>
        </w:rPr>
        <w:t xml:space="preserve"> </w:t>
      </w:r>
      <w:r w:rsidR="00B579E9" w:rsidRPr="00D83E4D">
        <w:rPr>
          <w:rFonts w:cstheme="minorHAnsi"/>
          <w:b/>
          <w:iCs/>
          <w:sz w:val="24"/>
          <w:szCs w:val="24"/>
        </w:rPr>
        <w:t>Habilitações fiscal, social e trabalhista:</w:t>
      </w:r>
    </w:p>
    <w:p w14:paraId="3644EEB8" w14:textId="5A3448CF" w:rsidR="00B579E9" w:rsidRPr="00D83E4D" w:rsidRDefault="00B76B76" w:rsidP="00741A0D">
      <w:pPr>
        <w:spacing w:after="0" w:line="240" w:lineRule="auto"/>
        <w:jc w:val="both"/>
        <w:rPr>
          <w:rFonts w:cstheme="minorHAnsi"/>
          <w:sz w:val="24"/>
          <w:szCs w:val="24"/>
        </w:rPr>
      </w:pPr>
      <w:r w:rsidRPr="00D83E4D">
        <w:rPr>
          <w:rFonts w:cstheme="minorHAnsi"/>
          <w:b/>
          <w:sz w:val="24"/>
          <w:szCs w:val="24"/>
        </w:rPr>
        <w:t>10.14.1.</w:t>
      </w:r>
      <w:r w:rsidRPr="00D83E4D">
        <w:rPr>
          <w:rFonts w:cstheme="minorHAnsi"/>
          <w:sz w:val="24"/>
          <w:szCs w:val="24"/>
        </w:rPr>
        <w:t xml:space="preserve"> </w:t>
      </w:r>
      <w:r w:rsidR="00B579E9" w:rsidRPr="00D83E4D">
        <w:rPr>
          <w:rFonts w:cstheme="minorHAnsi"/>
          <w:sz w:val="24"/>
          <w:szCs w:val="24"/>
        </w:rPr>
        <w:t xml:space="preserve">prova </w:t>
      </w:r>
      <w:r w:rsidR="00B579E9" w:rsidRPr="00D83E4D">
        <w:rPr>
          <w:rFonts w:cstheme="minorHAnsi"/>
          <w:iCs/>
          <w:sz w:val="24"/>
          <w:szCs w:val="24"/>
        </w:rPr>
        <w:t>de</w:t>
      </w:r>
      <w:r w:rsidR="00B579E9" w:rsidRPr="00D83E4D">
        <w:rPr>
          <w:rFonts w:cstheme="minorHAnsi"/>
          <w:sz w:val="24"/>
          <w:szCs w:val="24"/>
        </w:rPr>
        <w:t xml:space="preserve"> inscrição no Cadastro Nacional da Pessoa Jurídica (CNPJ);</w:t>
      </w:r>
    </w:p>
    <w:p w14:paraId="0AC46479" w14:textId="5C430069" w:rsidR="00B579E9" w:rsidRPr="00D83E4D" w:rsidRDefault="00B76B76" w:rsidP="00741A0D">
      <w:pPr>
        <w:spacing w:after="0" w:line="240" w:lineRule="auto"/>
        <w:jc w:val="both"/>
        <w:rPr>
          <w:rFonts w:cstheme="minorHAnsi"/>
          <w:sz w:val="24"/>
          <w:szCs w:val="24"/>
        </w:rPr>
      </w:pPr>
      <w:r w:rsidRPr="00D83E4D">
        <w:rPr>
          <w:rFonts w:cstheme="minorHAnsi"/>
          <w:b/>
          <w:sz w:val="24"/>
          <w:szCs w:val="24"/>
        </w:rPr>
        <w:t>10.14.2.</w:t>
      </w:r>
      <w:r w:rsidRPr="00D83E4D">
        <w:rPr>
          <w:rFonts w:cstheme="minorHAnsi"/>
          <w:sz w:val="24"/>
          <w:szCs w:val="24"/>
        </w:rPr>
        <w:t xml:space="preserve"> </w:t>
      </w:r>
      <w:r w:rsidR="00B579E9" w:rsidRPr="00D83E4D">
        <w:rPr>
          <w:rFonts w:cstheme="minorHAnsi"/>
          <w:sz w:val="24"/>
          <w:szCs w:val="24"/>
        </w:rPr>
        <w:t xml:space="preserve">prova de regularidade fiscal perante a Fazenda Nacional, mediante apresentação de certidão expedida conjuntamente pela Secretaria da Receita Federal do Brasil (RFB) e pela </w:t>
      </w:r>
      <w:r w:rsidR="00B579E9" w:rsidRPr="00D83E4D">
        <w:rPr>
          <w:rFonts w:cstheme="minorHAnsi"/>
          <w:sz w:val="24"/>
          <w:szCs w:val="24"/>
        </w:rPr>
        <w:lastRenderedPageBreak/>
        <w:t>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B4F369F" w14:textId="4802825F" w:rsidR="00B579E9" w:rsidRPr="00D83E4D" w:rsidRDefault="00B76B76" w:rsidP="00741A0D">
      <w:pPr>
        <w:spacing w:after="0" w:line="240" w:lineRule="auto"/>
        <w:jc w:val="both"/>
        <w:rPr>
          <w:rFonts w:cstheme="minorHAnsi"/>
          <w:sz w:val="24"/>
          <w:szCs w:val="24"/>
        </w:rPr>
      </w:pPr>
      <w:r w:rsidRPr="00D83E4D">
        <w:rPr>
          <w:rFonts w:cstheme="minorHAnsi"/>
          <w:b/>
          <w:sz w:val="24"/>
          <w:szCs w:val="24"/>
        </w:rPr>
        <w:t>10.14.3.</w:t>
      </w:r>
      <w:r w:rsidRPr="00D83E4D">
        <w:rPr>
          <w:rFonts w:cstheme="minorHAnsi"/>
          <w:sz w:val="24"/>
          <w:szCs w:val="24"/>
        </w:rPr>
        <w:t xml:space="preserve"> </w:t>
      </w:r>
      <w:r w:rsidR="00B579E9" w:rsidRPr="00D83E4D">
        <w:rPr>
          <w:rFonts w:cstheme="minorHAnsi"/>
          <w:sz w:val="24"/>
          <w:szCs w:val="24"/>
        </w:rPr>
        <w:t>prova de regularidade com o Fundo de Garantia do Tempo de Serviço (FGTS);</w:t>
      </w:r>
    </w:p>
    <w:p w14:paraId="18EF423D" w14:textId="5A050B6E" w:rsidR="00B579E9" w:rsidRPr="00D83E4D" w:rsidRDefault="00B76B76" w:rsidP="00741A0D">
      <w:pPr>
        <w:spacing w:after="0" w:line="240" w:lineRule="auto"/>
        <w:jc w:val="both"/>
        <w:rPr>
          <w:rFonts w:cstheme="minorHAnsi"/>
          <w:sz w:val="24"/>
          <w:szCs w:val="24"/>
        </w:rPr>
      </w:pPr>
      <w:r w:rsidRPr="00D83E4D">
        <w:rPr>
          <w:rFonts w:cstheme="minorHAnsi"/>
          <w:b/>
          <w:sz w:val="24"/>
          <w:szCs w:val="24"/>
        </w:rPr>
        <w:t>10.14.4.</w:t>
      </w:r>
      <w:r w:rsidRPr="00D83E4D">
        <w:rPr>
          <w:rFonts w:cstheme="minorHAnsi"/>
          <w:sz w:val="24"/>
          <w:szCs w:val="24"/>
        </w:rPr>
        <w:t xml:space="preserve"> </w:t>
      </w:r>
      <w:r w:rsidR="00B579E9" w:rsidRPr="00D83E4D">
        <w:rPr>
          <w:rFonts w:cstheme="minorHAnsi"/>
          <w:sz w:val="24"/>
          <w:szCs w:val="24"/>
        </w:rPr>
        <w:t>declaração de que não emprega menor de 18 anos em trabalho noturno, perigoso ou insalubre e não emprega menor de 16 anos, salvo menor, a partir de 14 anos, na condição de aprendiz, nos termos do artigo 7°, XXXIII, da Constituição;</w:t>
      </w:r>
    </w:p>
    <w:p w14:paraId="2DCCD4C9" w14:textId="4786316F" w:rsidR="00B579E9" w:rsidRPr="00D83E4D" w:rsidRDefault="00B76B76" w:rsidP="00741A0D">
      <w:pPr>
        <w:spacing w:after="0" w:line="240" w:lineRule="auto"/>
        <w:jc w:val="both"/>
        <w:rPr>
          <w:rFonts w:cstheme="minorHAnsi"/>
          <w:sz w:val="24"/>
          <w:szCs w:val="24"/>
        </w:rPr>
      </w:pPr>
      <w:r w:rsidRPr="00D83E4D">
        <w:rPr>
          <w:rFonts w:cstheme="minorHAnsi"/>
          <w:b/>
          <w:sz w:val="24"/>
          <w:szCs w:val="24"/>
        </w:rPr>
        <w:t>10.14.5.</w:t>
      </w:r>
      <w:r w:rsidRPr="00D83E4D">
        <w:rPr>
          <w:rFonts w:cstheme="minorHAnsi"/>
          <w:sz w:val="24"/>
          <w:szCs w:val="24"/>
        </w:rPr>
        <w:t xml:space="preserve"> </w:t>
      </w:r>
      <w:r w:rsidR="00B579E9" w:rsidRPr="00D83E4D">
        <w:rPr>
          <w:rFonts w:cstheme="minorHAnsi"/>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60BE675" w14:textId="25A3A19D" w:rsidR="00B579E9" w:rsidRPr="00D83E4D" w:rsidRDefault="00B76B76" w:rsidP="00741A0D">
      <w:pPr>
        <w:spacing w:after="0" w:line="240" w:lineRule="auto"/>
        <w:jc w:val="both"/>
        <w:rPr>
          <w:rFonts w:cstheme="minorHAnsi"/>
          <w:sz w:val="24"/>
          <w:szCs w:val="24"/>
        </w:rPr>
      </w:pPr>
      <w:r w:rsidRPr="00D83E4D">
        <w:rPr>
          <w:rFonts w:cstheme="minorHAnsi"/>
          <w:b/>
          <w:sz w:val="24"/>
          <w:szCs w:val="24"/>
        </w:rPr>
        <w:t>10.14.6.</w:t>
      </w:r>
      <w:r w:rsidRPr="00D83E4D">
        <w:rPr>
          <w:rFonts w:cstheme="minorHAnsi"/>
          <w:sz w:val="24"/>
          <w:szCs w:val="24"/>
        </w:rPr>
        <w:t xml:space="preserve"> </w:t>
      </w:r>
      <w:r w:rsidR="00B579E9" w:rsidRPr="00D83E4D">
        <w:rPr>
          <w:rFonts w:cstheme="minorHAnsi"/>
          <w:sz w:val="24"/>
          <w:szCs w:val="24"/>
        </w:rPr>
        <w:t xml:space="preserve">prova de inscrição no cadastro de contribuintes </w:t>
      </w:r>
      <w:r w:rsidR="00605363" w:rsidRPr="00D83E4D">
        <w:rPr>
          <w:rFonts w:cstheme="minorHAnsi"/>
          <w:sz w:val="24"/>
          <w:szCs w:val="24"/>
        </w:rPr>
        <w:t>municipal</w:t>
      </w:r>
      <w:r w:rsidR="00B579E9" w:rsidRPr="00D83E4D">
        <w:rPr>
          <w:rFonts w:cstheme="minorHAnsi"/>
          <w:sz w:val="24"/>
          <w:szCs w:val="24"/>
        </w:rPr>
        <w:t xml:space="preserve">, se houver, relativo ao domicílio ou sede do fornecedor, pertinente ao seu ramo de atividade e compatível com o objeto contratual; </w:t>
      </w:r>
    </w:p>
    <w:p w14:paraId="3194DC43" w14:textId="5523E2D9" w:rsidR="00B579E9" w:rsidRPr="00D83E4D" w:rsidRDefault="00B76B76" w:rsidP="00741A0D">
      <w:pPr>
        <w:spacing w:after="0" w:line="240" w:lineRule="auto"/>
        <w:jc w:val="both"/>
        <w:rPr>
          <w:rFonts w:cstheme="minorHAnsi"/>
          <w:sz w:val="24"/>
          <w:szCs w:val="24"/>
        </w:rPr>
      </w:pPr>
      <w:r w:rsidRPr="00D83E4D">
        <w:rPr>
          <w:rFonts w:cstheme="minorHAnsi"/>
          <w:b/>
          <w:sz w:val="24"/>
          <w:szCs w:val="24"/>
        </w:rPr>
        <w:t>10.14.6.1.</w:t>
      </w:r>
      <w:r w:rsidRPr="00D83E4D">
        <w:rPr>
          <w:rFonts w:cstheme="minorHAnsi"/>
          <w:sz w:val="24"/>
          <w:szCs w:val="24"/>
        </w:rPr>
        <w:t xml:space="preserve"> </w:t>
      </w:r>
      <w:r w:rsidR="00B579E9" w:rsidRPr="00D83E4D">
        <w:rPr>
          <w:rFonts w:cstheme="minorHAnsi"/>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1275F45" w14:textId="09AB0990" w:rsidR="00B579E9" w:rsidRPr="00D83E4D" w:rsidRDefault="00B76B76" w:rsidP="00741A0D">
      <w:pPr>
        <w:spacing w:after="0" w:line="240" w:lineRule="auto"/>
        <w:jc w:val="both"/>
        <w:rPr>
          <w:rFonts w:cstheme="minorHAnsi"/>
          <w:sz w:val="24"/>
          <w:szCs w:val="24"/>
        </w:rPr>
      </w:pPr>
      <w:r w:rsidRPr="00D83E4D">
        <w:rPr>
          <w:rFonts w:cstheme="minorHAnsi"/>
          <w:b/>
          <w:sz w:val="24"/>
          <w:szCs w:val="24"/>
        </w:rPr>
        <w:t>10.14.7.</w:t>
      </w:r>
      <w:r w:rsidRPr="00D83E4D">
        <w:rPr>
          <w:rFonts w:cstheme="minorHAnsi"/>
          <w:sz w:val="24"/>
          <w:szCs w:val="24"/>
        </w:rPr>
        <w:t xml:space="preserve"> </w:t>
      </w:r>
      <w:r w:rsidR="00B579E9" w:rsidRPr="00D83E4D">
        <w:rPr>
          <w:rFonts w:cstheme="minorHAnsi"/>
          <w:sz w:val="24"/>
          <w:szCs w:val="24"/>
        </w:rPr>
        <w:t xml:space="preserve">prova de regularidade com a Fazenda </w:t>
      </w:r>
      <w:r w:rsidR="00605363" w:rsidRPr="00D83E4D">
        <w:rPr>
          <w:rFonts w:cstheme="minorHAnsi"/>
          <w:sz w:val="24"/>
          <w:szCs w:val="24"/>
        </w:rPr>
        <w:t xml:space="preserve">Municipal </w:t>
      </w:r>
      <w:r w:rsidR="00B579E9" w:rsidRPr="00D83E4D">
        <w:rPr>
          <w:rFonts w:cstheme="minorHAnsi"/>
          <w:sz w:val="24"/>
          <w:szCs w:val="24"/>
        </w:rPr>
        <w:t xml:space="preserve">ou Distrital do domicílio ou sede do fornecedor, relativa à atividade em cujo exercício contrata ou concorre; </w:t>
      </w:r>
    </w:p>
    <w:p w14:paraId="6E7EB6FA" w14:textId="26224FD9" w:rsidR="00B579E9" w:rsidRPr="00D83E4D" w:rsidRDefault="00B76B76" w:rsidP="00741A0D">
      <w:pPr>
        <w:spacing w:after="0" w:line="240" w:lineRule="auto"/>
        <w:jc w:val="both"/>
        <w:rPr>
          <w:rFonts w:cstheme="minorHAnsi"/>
          <w:sz w:val="24"/>
          <w:szCs w:val="24"/>
        </w:rPr>
      </w:pPr>
      <w:r w:rsidRPr="00D83E4D">
        <w:rPr>
          <w:rFonts w:cstheme="minorHAnsi"/>
          <w:b/>
          <w:sz w:val="24"/>
          <w:szCs w:val="24"/>
        </w:rPr>
        <w:t>10.14.7.1.</w:t>
      </w:r>
      <w:r w:rsidRPr="00D83E4D">
        <w:rPr>
          <w:rFonts w:cstheme="minorHAnsi"/>
          <w:sz w:val="24"/>
          <w:szCs w:val="24"/>
        </w:rPr>
        <w:t xml:space="preserve"> </w:t>
      </w:r>
      <w:r w:rsidR="00B579E9" w:rsidRPr="00D83E4D">
        <w:rPr>
          <w:rFonts w:cstheme="minorHAnsi"/>
          <w:sz w:val="24"/>
          <w:szCs w:val="24"/>
        </w:rPr>
        <w:t xml:space="preserve">caso o fornecedor seja considerado isento dos tributos </w:t>
      </w:r>
      <w:r w:rsidR="00605363" w:rsidRPr="00D83E4D">
        <w:rPr>
          <w:rFonts w:cstheme="minorHAnsi"/>
          <w:sz w:val="24"/>
          <w:szCs w:val="24"/>
        </w:rPr>
        <w:t xml:space="preserve">municipais </w:t>
      </w:r>
      <w:r w:rsidR="00B579E9" w:rsidRPr="00D83E4D">
        <w:rPr>
          <w:rFonts w:cstheme="minorHAnsi"/>
          <w:sz w:val="24"/>
          <w:szCs w:val="24"/>
        </w:rPr>
        <w:t>ou distritais relacionados ao objeto, deverá comprovar tal condição mediante a apresentação de certidão ou declaração da Fazenda respectiva do seu domicílio ou sede, ou por meio de outro documento equivalente, na forma da respectiva legislação de regência.</w:t>
      </w:r>
    </w:p>
    <w:p w14:paraId="66112F2F" w14:textId="77777777" w:rsidR="00B579E9" w:rsidRPr="00D83E4D" w:rsidRDefault="00B579E9" w:rsidP="00741A0D">
      <w:pPr>
        <w:spacing w:after="0" w:line="240" w:lineRule="auto"/>
        <w:rPr>
          <w:rFonts w:cstheme="minorHAnsi"/>
          <w:sz w:val="24"/>
          <w:szCs w:val="24"/>
        </w:rPr>
      </w:pPr>
    </w:p>
    <w:p w14:paraId="31135FB0" w14:textId="53DF72B7" w:rsidR="00FE71E3" w:rsidRPr="00741A0D" w:rsidRDefault="00B76B76" w:rsidP="00741A0D">
      <w:pPr>
        <w:pStyle w:val="Nivel1"/>
        <w:numPr>
          <w:ilvl w:val="0"/>
          <w:numId w:val="0"/>
        </w:numPr>
        <w:spacing w:before="0" w:after="0" w:line="240" w:lineRule="auto"/>
        <w:rPr>
          <w:rFonts w:asciiTheme="minorHAnsi" w:hAnsiTheme="minorHAnsi" w:cstheme="minorHAnsi"/>
          <w:sz w:val="24"/>
          <w:szCs w:val="24"/>
        </w:rPr>
      </w:pPr>
      <w:r w:rsidRPr="00741A0D">
        <w:rPr>
          <w:rFonts w:asciiTheme="minorHAnsi" w:hAnsiTheme="minorHAnsi" w:cstheme="minorHAnsi"/>
          <w:sz w:val="24"/>
          <w:szCs w:val="24"/>
        </w:rPr>
        <w:t xml:space="preserve">11. </w:t>
      </w:r>
      <w:r w:rsidR="00FE71E3" w:rsidRPr="00741A0D">
        <w:rPr>
          <w:rFonts w:asciiTheme="minorHAnsi" w:hAnsiTheme="minorHAnsi" w:cstheme="minorHAnsi"/>
          <w:sz w:val="24"/>
          <w:szCs w:val="24"/>
        </w:rPr>
        <w:t xml:space="preserve">ADEQUAÇÃO ORÇAMENTÁRIA </w:t>
      </w:r>
    </w:p>
    <w:p w14:paraId="6BF500EF" w14:textId="4A6C516F" w:rsidR="00544BF6" w:rsidRPr="00741A0D" w:rsidRDefault="00B76B76" w:rsidP="00741A0D">
      <w:pPr>
        <w:spacing w:after="0" w:line="240" w:lineRule="auto"/>
        <w:jc w:val="both"/>
        <w:rPr>
          <w:rFonts w:cstheme="minorHAnsi"/>
          <w:i/>
          <w:iCs/>
          <w:color w:val="FF0000"/>
          <w:sz w:val="24"/>
          <w:szCs w:val="24"/>
        </w:rPr>
      </w:pPr>
      <w:r w:rsidRPr="00741A0D">
        <w:rPr>
          <w:rFonts w:cstheme="minorHAnsi"/>
          <w:b/>
          <w:sz w:val="24"/>
          <w:szCs w:val="24"/>
        </w:rPr>
        <w:t>11.1.</w:t>
      </w:r>
      <w:r w:rsidRPr="00741A0D">
        <w:rPr>
          <w:rFonts w:cstheme="minorHAnsi"/>
          <w:sz w:val="24"/>
          <w:szCs w:val="24"/>
        </w:rPr>
        <w:t xml:space="preserve"> </w:t>
      </w:r>
      <w:r w:rsidR="00A11B43" w:rsidRPr="00741A0D">
        <w:rPr>
          <w:rFonts w:cstheme="minorHAnsi"/>
          <w:sz w:val="24"/>
          <w:szCs w:val="24"/>
        </w:rPr>
        <w:t>As despesas decorrentes da presente contratação correrão à conta de recursos específicos consignados no Orçamento Geral da União</w:t>
      </w:r>
      <w:r w:rsidR="00DE63A2" w:rsidRPr="00741A0D">
        <w:rPr>
          <w:rFonts w:cstheme="minorHAnsi"/>
          <w:sz w:val="24"/>
          <w:szCs w:val="24"/>
        </w:rPr>
        <w:t>.</w:t>
      </w:r>
    </w:p>
    <w:p w14:paraId="2A8566F3" w14:textId="77777777" w:rsidR="004A2FF0" w:rsidRPr="00741A0D" w:rsidRDefault="004A2FF0" w:rsidP="00741A0D">
      <w:pPr>
        <w:pStyle w:val="PargrafodaLista"/>
        <w:spacing w:after="0" w:line="240" w:lineRule="auto"/>
        <w:ind w:left="0"/>
        <w:jc w:val="both"/>
        <w:rPr>
          <w:rFonts w:cstheme="minorHAnsi"/>
          <w:i/>
          <w:iCs/>
          <w:color w:val="FF0000"/>
          <w:sz w:val="24"/>
          <w:szCs w:val="24"/>
        </w:rPr>
      </w:pPr>
    </w:p>
    <w:p w14:paraId="3B69BCFF" w14:textId="6886F1B2" w:rsidR="00A11B43" w:rsidRPr="00741A0D" w:rsidRDefault="00B76B76" w:rsidP="00741A0D">
      <w:pPr>
        <w:spacing w:after="0" w:line="240" w:lineRule="auto"/>
        <w:jc w:val="both"/>
        <w:rPr>
          <w:rFonts w:cstheme="minorHAnsi"/>
          <w:iCs/>
          <w:sz w:val="24"/>
          <w:szCs w:val="24"/>
        </w:rPr>
      </w:pPr>
      <w:r w:rsidRPr="00741A0D">
        <w:rPr>
          <w:rFonts w:cstheme="minorHAnsi"/>
          <w:b/>
          <w:sz w:val="24"/>
          <w:szCs w:val="24"/>
        </w:rPr>
        <w:t>11.1.1.</w:t>
      </w:r>
      <w:r w:rsidRPr="00741A0D">
        <w:rPr>
          <w:rFonts w:cstheme="minorHAnsi"/>
          <w:sz w:val="24"/>
          <w:szCs w:val="24"/>
        </w:rPr>
        <w:t xml:space="preserve"> </w:t>
      </w:r>
      <w:r w:rsidR="00DE63A2" w:rsidRPr="00741A0D">
        <w:rPr>
          <w:rFonts w:cstheme="minorHAnsi"/>
          <w:iCs/>
          <w:sz w:val="24"/>
          <w:szCs w:val="24"/>
        </w:rPr>
        <w:t>A contratação será atendida pela seguinte dotação</w:t>
      </w:r>
      <w:r w:rsidR="00A11B43" w:rsidRPr="00741A0D">
        <w:rPr>
          <w:rFonts w:cstheme="minorHAnsi"/>
          <w:iCs/>
          <w:sz w:val="24"/>
          <w:szCs w:val="24"/>
        </w:rPr>
        <w:t>:</w:t>
      </w:r>
    </w:p>
    <w:p w14:paraId="44A0B252" w14:textId="77777777" w:rsidR="00FA4C24" w:rsidRPr="00741A0D" w:rsidRDefault="00FA4C24" w:rsidP="00741A0D">
      <w:pPr>
        <w:spacing w:after="0" w:line="240" w:lineRule="auto"/>
        <w:jc w:val="both"/>
        <w:rPr>
          <w:rFonts w:cstheme="minorHAnsi"/>
          <w:iCs/>
          <w:sz w:val="24"/>
          <w:szCs w:val="24"/>
        </w:rPr>
      </w:pPr>
    </w:p>
    <w:p w14:paraId="62844672" w14:textId="17A8B32A" w:rsidR="00A11B43" w:rsidRPr="00541169" w:rsidRDefault="00A11B43" w:rsidP="00741A0D">
      <w:pPr>
        <w:spacing w:after="0" w:line="240" w:lineRule="auto"/>
        <w:jc w:val="both"/>
        <w:rPr>
          <w:rFonts w:cstheme="minorHAnsi"/>
          <w:iCs/>
          <w:sz w:val="24"/>
          <w:szCs w:val="24"/>
        </w:rPr>
      </w:pPr>
      <w:r w:rsidRPr="00541169">
        <w:rPr>
          <w:rFonts w:cstheme="minorHAnsi"/>
          <w:iCs/>
          <w:sz w:val="24"/>
          <w:szCs w:val="24"/>
        </w:rPr>
        <w:t xml:space="preserve">Gestão/Unidade: </w:t>
      </w:r>
      <w:r w:rsidR="00DD6045" w:rsidRPr="00E4181C">
        <w:rPr>
          <w:rFonts w:cstheme="minorHAnsi"/>
          <w:b/>
          <w:iCs/>
          <w:color w:val="FF0000"/>
          <w:sz w:val="24"/>
          <w:szCs w:val="24"/>
        </w:rPr>
        <w:t>01/200374</w:t>
      </w:r>
      <w:r w:rsidR="00471088" w:rsidRPr="00E4181C">
        <w:rPr>
          <w:rFonts w:cstheme="minorHAnsi"/>
          <w:b/>
          <w:iCs/>
          <w:color w:val="FF0000"/>
          <w:sz w:val="24"/>
          <w:szCs w:val="24"/>
        </w:rPr>
        <w:t>;</w:t>
      </w:r>
    </w:p>
    <w:p w14:paraId="078F6C05" w14:textId="63DD5B88" w:rsidR="00A11B43" w:rsidRPr="00541169" w:rsidRDefault="00A11B43" w:rsidP="00741A0D">
      <w:pPr>
        <w:spacing w:after="0" w:line="240" w:lineRule="auto"/>
        <w:jc w:val="both"/>
        <w:rPr>
          <w:rFonts w:cstheme="minorHAnsi"/>
          <w:iCs/>
          <w:sz w:val="24"/>
          <w:szCs w:val="24"/>
        </w:rPr>
      </w:pPr>
      <w:r w:rsidRPr="00541169">
        <w:rPr>
          <w:rFonts w:cstheme="minorHAnsi"/>
          <w:iCs/>
          <w:sz w:val="24"/>
          <w:szCs w:val="24"/>
        </w:rPr>
        <w:t xml:space="preserve">Fonte de Recursos: </w:t>
      </w:r>
      <w:r w:rsidR="00DD6045" w:rsidRPr="00E4181C">
        <w:rPr>
          <w:rFonts w:cstheme="minorHAnsi"/>
          <w:b/>
          <w:iCs/>
          <w:color w:val="FF0000"/>
          <w:sz w:val="24"/>
          <w:szCs w:val="24"/>
        </w:rPr>
        <w:t>1.000</w:t>
      </w:r>
      <w:r w:rsidR="00471088" w:rsidRPr="00E4181C">
        <w:rPr>
          <w:rFonts w:cstheme="minorHAnsi"/>
          <w:b/>
          <w:iCs/>
          <w:color w:val="FF0000"/>
          <w:sz w:val="24"/>
          <w:szCs w:val="24"/>
        </w:rPr>
        <w:t>;</w:t>
      </w:r>
    </w:p>
    <w:p w14:paraId="3BC27C74" w14:textId="0AC028D8" w:rsidR="00471088" w:rsidRPr="00541169" w:rsidRDefault="00A11B43" w:rsidP="00741A0D">
      <w:pPr>
        <w:spacing w:after="0" w:line="240" w:lineRule="auto"/>
        <w:jc w:val="both"/>
        <w:rPr>
          <w:rFonts w:cstheme="minorHAnsi"/>
          <w:iCs/>
          <w:sz w:val="24"/>
          <w:szCs w:val="24"/>
        </w:rPr>
      </w:pPr>
      <w:r w:rsidRPr="00541169">
        <w:rPr>
          <w:rFonts w:cstheme="minorHAnsi"/>
          <w:iCs/>
          <w:sz w:val="24"/>
          <w:szCs w:val="24"/>
        </w:rPr>
        <w:t xml:space="preserve">Programa de Trabalho: </w:t>
      </w:r>
      <w:r w:rsidR="00541169" w:rsidRPr="00E4181C">
        <w:rPr>
          <w:rFonts w:cstheme="minorHAnsi"/>
          <w:b/>
          <w:iCs/>
          <w:color w:val="FF0000"/>
          <w:sz w:val="24"/>
          <w:szCs w:val="24"/>
        </w:rPr>
        <w:t>172371</w:t>
      </w:r>
      <w:r w:rsidR="00471088" w:rsidRPr="00E4181C">
        <w:rPr>
          <w:rFonts w:cstheme="minorHAnsi"/>
          <w:b/>
          <w:iCs/>
          <w:color w:val="FF0000"/>
          <w:sz w:val="24"/>
          <w:szCs w:val="24"/>
        </w:rPr>
        <w:t>;</w:t>
      </w:r>
    </w:p>
    <w:p w14:paraId="51EC3E5E" w14:textId="4F631BFF" w:rsidR="00A11B43" w:rsidRPr="00541169" w:rsidRDefault="00A11B43" w:rsidP="00741A0D">
      <w:pPr>
        <w:spacing w:after="0" w:line="240" w:lineRule="auto"/>
        <w:jc w:val="both"/>
        <w:rPr>
          <w:rFonts w:cstheme="minorHAnsi"/>
          <w:iCs/>
          <w:sz w:val="24"/>
          <w:szCs w:val="24"/>
        </w:rPr>
      </w:pPr>
      <w:r w:rsidRPr="00541169">
        <w:rPr>
          <w:rFonts w:cstheme="minorHAnsi"/>
          <w:iCs/>
          <w:sz w:val="24"/>
          <w:szCs w:val="24"/>
        </w:rPr>
        <w:t xml:space="preserve">Elemento de Despesa: </w:t>
      </w:r>
      <w:r w:rsidR="00DD6045" w:rsidRPr="00E4181C">
        <w:rPr>
          <w:rFonts w:cstheme="minorHAnsi"/>
          <w:b/>
          <w:iCs/>
          <w:color w:val="FF0000"/>
          <w:sz w:val="24"/>
          <w:szCs w:val="24"/>
        </w:rPr>
        <w:t>3390.39</w:t>
      </w:r>
      <w:r w:rsidR="00471088" w:rsidRPr="00E4181C">
        <w:rPr>
          <w:rFonts w:cstheme="minorHAnsi"/>
          <w:b/>
          <w:iCs/>
          <w:color w:val="FF0000"/>
          <w:sz w:val="24"/>
          <w:szCs w:val="24"/>
        </w:rPr>
        <w:t>;</w:t>
      </w:r>
    </w:p>
    <w:p w14:paraId="754A5374" w14:textId="5BB181AA" w:rsidR="00A11B43" w:rsidRPr="00541169" w:rsidRDefault="00A11B43" w:rsidP="00741A0D">
      <w:pPr>
        <w:spacing w:after="0" w:line="240" w:lineRule="auto"/>
        <w:jc w:val="both"/>
        <w:rPr>
          <w:rFonts w:cstheme="minorHAnsi"/>
          <w:iCs/>
          <w:sz w:val="24"/>
          <w:szCs w:val="24"/>
        </w:rPr>
      </w:pPr>
      <w:r w:rsidRPr="00541169">
        <w:rPr>
          <w:rFonts w:cstheme="minorHAnsi"/>
          <w:iCs/>
          <w:sz w:val="24"/>
          <w:szCs w:val="24"/>
        </w:rPr>
        <w:t xml:space="preserve">Plano Interno: </w:t>
      </w:r>
      <w:r w:rsidR="00B65D6F" w:rsidRPr="00E4181C">
        <w:rPr>
          <w:rFonts w:cstheme="minorHAnsi"/>
          <w:b/>
          <w:iCs/>
          <w:color w:val="FF0000"/>
          <w:sz w:val="24"/>
          <w:szCs w:val="24"/>
        </w:rPr>
        <w:t>999</w:t>
      </w:r>
      <w:r w:rsidR="00DD6045" w:rsidRPr="00E4181C">
        <w:rPr>
          <w:rFonts w:cstheme="minorHAnsi"/>
          <w:b/>
          <w:iCs/>
          <w:color w:val="FF0000"/>
          <w:sz w:val="24"/>
          <w:szCs w:val="24"/>
        </w:rPr>
        <w:t>00AG23</w:t>
      </w:r>
      <w:r w:rsidR="00471088" w:rsidRPr="00E4181C">
        <w:rPr>
          <w:rFonts w:cstheme="minorHAnsi"/>
          <w:b/>
          <w:iCs/>
          <w:color w:val="FF0000"/>
          <w:sz w:val="24"/>
          <w:szCs w:val="24"/>
        </w:rPr>
        <w:t>;</w:t>
      </w:r>
    </w:p>
    <w:p w14:paraId="46E601AC" w14:textId="77777777" w:rsidR="00DE63A2" w:rsidRPr="00741A0D" w:rsidRDefault="00DE63A2" w:rsidP="00741A0D">
      <w:pPr>
        <w:spacing w:after="0" w:line="240" w:lineRule="auto"/>
        <w:jc w:val="both"/>
        <w:rPr>
          <w:rFonts w:cstheme="minorHAnsi"/>
          <w:bCs/>
          <w:color w:val="FF0000"/>
          <w:sz w:val="24"/>
          <w:szCs w:val="24"/>
        </w:rPr>
      </w:pPr>
    </w:p>
    <w:p w14:paraId="3DA00730" w14:textId="6A13B028" w:rsidR="00C801F6" w:rsidRPr="00D83E4D" w:rsidRDefault="00B76B76" w:rsidP="00741A0D">
      <w:pPr>
        <w:spacing w:after="0" w:line="240" w:lineRule="auto"/>
        <w:jc w:val="both"/>
        <w:rPr>
          <w:rFonts w:cstheme="minorHAnsi"/>
          <w:bCs/>
          <w:sz w:val="24"/>
          <w:szCs w:val="24"/>
        </w:rPr>
      </w:pPr>
      <w:r w:rsidRPr="00D83E4D">
        <w:rPr>
          <w:rFonts w:cstheme="minorHAnsi"/>
          <w:b/>
          <w:sz w:val="24"/>
          <w:szCs w:val="24"/>
        </w:rPr>
        <w:t>11.2.</w:t>
      </w:r>
      <w:r w:rsidRPr="00D83E4D">
        <w:rPr>
          <w:rFonts w:cstheme="minorHAnsi"/>
          <w:sz w:val="24"/>
          <w:szCs w:val="24"/>
        </w:rPr>
        <w:t xml:space="preserve"> </w:t>
      </w:r>
      <w:r w:rsidR="00C801F6" w:rsidRPr="00D83E4D">
        <w:rPr>
          <w:rFonts w:cstheme="minorHAnsi"/>
          <w:iCs/>
          <w:sz w:val="24"/>
          <w:szCs w:val="24"/>
        </w:rPr>
        <w:t>A</w:t>
      </w:r>
      <w:r w:rsidR="00E62F42" w:rsidRPr="00D83E4D">
        <w:rPr>
          <w:rFonts w:cstheme="minorHAnsi"/>
          <w:iCs/>
          <w:sz w:val="24"/>
          <w:szCs w:val="24"/>
        </w:rPr>
        <w:t xml:space="preserve"> dotação relativa aos exercícios financeiros subsequentes será indicada após aprovação da Lei Orçamentária respectiva e liberação dos créditos correspondentes, mediante apostilamento.</w:t>
      </w:r>
    </w:p>
    <w:bookmarkEnd w:id="0"/>
    <w:bookmarkEnd w:id="1"/>
    <w:p w14:paraId="46545EFD" w14:textId="77777777" w:rsidR="00447245" w:rsidRPr="00D83E4D" w:rsidRDefault="00447245" w:rsidP="00741A0D">
      <w:pPr>
        <w:spacing w:after="0" w:line="240" w:lineRule="auto"/>
        <w:rPr>
          <w:rFonts w:cstheme="minorHAnsi"/>
          <w:sz w:val="24"/>
          <w:szCs w:val="24"/>
        </w:rPr>
      </w:pPr>
    </w:p>
    <w:p w14:paraId="20401A97" w14:textId="02FB0F19" w:rsidR="003E7046" w:rsidRPr="00D83E4D" w:rsidRDefault="00E1732E" w:rsidP="00741A0D">
      <w:pPr>
        <w:spacing w:after="0" w:line="240" w:lineRule="auto"/>
        <w:jc w:val="center"/>
        <w:rPr>
          <w:rFonts w:cstheme="minorHAnsi"/>
          <w:sz w:val="24"/>
          <w:szCs w:val="24"/>
        </w:rPr>
      </w:pPr>
      <w:r w:rsidRPr="00890EC2">
        <w:rPr>
          <w:rFonts w:cstheme="minorHAnsi"/>
          <w:sz w:val="24"/>
          <w:szCs w:val="24"/>
        </w:rPr>
        <w:t>Brasília/DF</w:t>
      </w:r>
      <w:r w:rsidR="00E4181C">
        <w:rPr>
          <w:rFonts w:cstheme="minorHAnsi"/>
          <w:sz w:val="24"/>
          <w:szCs w:val="24"/>
        </w:rPr>
        <w:t xml:space="preserve">, </w:t>
      </w:r>
      <w:r w:rsidR="00936FF4">
        <w:rPr>
          <w:rFonts w:cstheme="minorHAnsi"/>
          <w:sz w:val="24"/>
          <w:szCs w:val="24"/>
        </w:rPr>
        <w:t>31</w:t>
      </w:r>
      <w:bookmarkStart w:id="14" w:name="_GoBack"/>
      <w:bookmarkEnd w:id="14"/>
      <w:r w:rsidR="00E4181C">
        <w:rPr>
          <w:rFonts w:cstheme="minorHAnsi"/>
          <w:sz w:val="24"/>
          <w:szCs w:val="24"/>
        </w:rPr>
        <w:t xml:space="preserve"> de </w:t>
      </w:r>
      <w:r>
        <w:rPr>
          <w:rFonts w:cstheme="minorHAnsi"/>
          <w:sz w:val="24"/>
          <w:szCs w:val="24"/>
        </w:rPr>
        <w:t>março</w:t>
      </w:r>
      <w:r w:rsidR="00E4181C">
        <w:rPr>
          <w:rFonts w:cstheme="minorHAnsi"/>
          <w:sz w:val="24"/>
          <w:szCs w:val="24"/>
        </w:rPr>
        <w:t xml:space="preserve"> de 2023</w:t>
      </w:r>
    </w:p>
    <w:p w14:paraId="438B3E6B" w14:textId="25D06E01" w:rsidR="003E7046" w:rsidRDefault="003E7046" w:rsidP="00741A0D">
      <w:pPr>
        <w:spacing w:after="0" w:line="240" w:lineRule="auto"/>
        <w:jc w:val="center"/>
        <w:rPr>
          <w:rFonts w:cstheme="minorHAnsi"/>
          <w:sz w:val="24"/>
          <w:szCs w:val="24"/>
        </w:rPr>
      </w:pPr>
    </w:p>
    <w:tbl>
      <w:tblPr>
        <w:tblW w:w="0" w:type="auto"/>
        <w:jc w:val="center"/>
        <w:tblCellSpacing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72"/>
        <w:gridCol w:w="2426"/>
        <w:gridCol w:w="2471"/>
      </w:tblGrid>
      <w:tr w:rsidR="00890EC2" w:rsidRPr="00890EC2" w14:paraId="63791140" w14:textId="0B96E981" w:rsidTr="00B36905">
        <w:trPr>
          <w:tblCellSpacing w:w="13" w:type="dxa"/>
          <w:jc w:val="center"/>
        </w:trPr>
        <w:tc>
          <w:tcPr>
            <w:tcW w:w="0" w:type="auto"/>
            <w:gridSpan w:val="3"/>
            <w:vAlign w:val="center"/>
            <w:hideMark/>
          </w:tcPr>
          <w:p w14:paraId="3788AB18" w14:textId="222D1D4A" w:rsidR="00890EC2" w:rsidRPr="00890EC2" w:rsidRDefault="00890EC2" w:rsidP="0036163A">
            <w:pPr>
              <w:pStyle w:val="tabelatextocentralizado"/>
              <w:spacing w:before="0" w:beforeAutospacing="0" w:after="0" w:afterAutospacing="0"/>
              <w:ind w:left="60" w:right="60"/>
              <w:jc w:val="center"/>
              <w:rPr>
                <w:rStyle w:val="Forte"/>
                <w:rFonts w:asciiTheme="minorHAnsi" w:eastAsia="Calibri" w:hAnsiTheme="minorHAnsi" w:cstheme="minorHAnsi"/>
                <w:sz w:val="20"/>
                <w:szCs w:val="20"/>
              </w:rPr>
            </w:pPr>
            <w:r w:rsidRPr="00890EC2">
              <w:rPr>
                <w:rStyle w:val="Forte"/>
                <w:rFonts w:asciiTheme="minorHAnsi" w:eastAsia="Calibri" w:hAnsiTheme="minorHAnsi" w:cstheme="minorHAnsi"/>
                <w:sz w:val="20"/>
                <w:szCs w:val="20"/>
              </w:rPr>
              <w:t>Equipe de Planejamento da Contratação</w:t>
            </w:r>
          </w:p>
        </w:tc>
      </w:tr>
      <w:tr w:rsidR="00C67412" w:rsidRPr="00890EC2" w14:paraId="73192C96" w14:textId="11187829" w:rsidTr="001C4C1F">
        <w:trPr>
          <w:tblCellSpacing w:w="13" w:type="dxa"/>
          <w:jc w:val="center"/>
        </w:trPr>
        <w:tc>
          <w:tcPr>
            <w:tcW w:w="0" w:type="auto"/>
            <w:vAlign w:val="center"/>
            <w:hideMark/>
          </w:tcPr>
          <w:p w14:paraId="36979DA4" w14:textId="77777777" w:rsidR="00C67412" w:rsidRPr="00890EC2" w:rsidRDefault="00C67412" w:rsidP="0036163A">
            <w:pPr>
              <w:pStyle w:val="tabelatextocentralizado"/>
              <w:spacing w:before="0" w:beforeAutospacing="0" w:after="0" w:afterAutospacing="0"/>
              <w:ind w:left="60" w:right="60"/>
              <w:jc w:val="center"/>
              <w:rPr>
                <w:rFonts w:asciiTheme="minorHAnsi" w:hAnsiTheme="minorHAnsi" w:cstheme="minorHAnsi"/>
                <w:color w:val="000000"/>
                <w:sz w:val="20"/>
                <w:szCs w:val="20"/>
              </w:rPr>
            </w:pPr>
            <w:r w:rsidRPr="00890EC2">
              <w:rPr>
                <w:rStyle w:val="Forte"/>
                <w:rFonts w:asciiTheme="minorHAnsi" w:eastAsia="Calibri" w:hAnsiTheme="minorHAnsi" w:cstheme="minorHAnsi"/>
                <w:sz w:val="20"/>
                <w:szCs w:val="20"/>
              </w:rPr>
              <w:t>Integrante Requisitante</w:t>
            </w:r>
          </w:p>
        </w:tc>
        <w:tc>
          <w:tcPr>
            <w:tcW w:w="0" w:type="auto"/>
            <w:vAlign w:val="center"/>
            <w:hideMark/>
          </w:tcPr>
          <w:p w14:paraId="71876ACD" w14:textId="65B0F552" w:rsidR="00C67412" w:rsidRPr="00890EC2" w:rsidRDefault="00C67412" w:rsidP="0036163A">
            <w:pPr>
              <w:pStyle w:val="tabelatextocentralizado"/>
              <w:spacing w:before="0" w:beforeAutospacing="0" w:after="0" w:afterAutospacing="0"/>
              <w:ind w:left="60" w:right="60"/>
              <w:jc w:val="center"/>
              <w:rPr>
                <w:rFonts w:asciiTheme="minorHAnsi" w:hAnsiTheme="minorHAnsi" w:cstheme="minorHAnsi"/>
                <w:color w:val="000000"/>
                <w:sz w:val="20"/>
                <w:szCs w:val="20"/>
              </w:rPr>
            </w:pPr>
            <w:r w:rsidRPr="00890EC2">
              <w:rPr>
                <w:rStyle w:val="Forte"/>
                <w:rFonts w:asciiTheme="minorHAnsi" w:eastAsia="Calibri" w:hAnsiTheme="minorHAnsi" w:cstheme="minorHAnsi"/>
                <w:sz w:val="20"/>
                <w:szCs w:val="20"/>
              </w:rPr>
              <w:t>Integrante Requisitante</w:t>
            </w:r>
          </w:p>
        </w:tc>
        <w:tc>
          <w:tcPr>
            <w:tcW w:w="0" w:type="auto"/>
          </w:tcPr>
          <w:p w14:paraId="72C67876" w14:textId="6605E20B" w:rsidR="00C67412" w:rsidRPr="00890EC2" w:rsidRDefault="00890EC2" w:rsidP="0036163A">
            <w:pPr>
              <w:pStyle w:val="tabelatextocentralizado"/>
              <w:spacing w:before="0" w:beforeAutospacing="0" w:after="0" w:afterAutospacing="0"/>
              <w:ind w:left="60" w:right="60"/>
              <w:jc w:val="center"/>
              <w:rPr>
                <w:rStyle w:val="Forte"/>
                <w:rFonts w:asciiTheme="minorHAnsi" w:eastAsia="Calibri" w:hAnsiTheme="minorHAnsi" w:cstheme="minorHAnsi"/>
                <w:sz w:val="20"/>
                <w:szCs w:val="20"/>
              </w:rPr>
            </w:pPr>
            <w:r w:rsidRPr="00890EC2">
              <w:rPr>
                <w:rStyle w:val="Forte"/>
                <w:rFonts w:asciiTheme="minorHAnsi" w:eastAsia="Calibri" w:hAnsiTheme="minorHAnsi" w:cstheme="minorHAnsi"/>
                <w:sz w:val="20"/>
                <w:szCs w:val="20"/>
              </w:rPr>
              <w:t>Integrante Requisitante</w:t>
            </w:r>
          </w:p>
        </w:tc>
      </w:tr>
      <w:tr w:rsidR="00C67412" w:rsidRPr="00890EC2" w14:paraId="6CFDEAEA" w14:textId="43083037" w:rsidTr="001C4C1F">
        <w:trPr>
          <w:tblCellSpacing w:w="13" w:type="dxa"/>
          <w:jc w:val="center"/>
        </w:trPr>
        <w:tc>
          <w:tcPr>
            <w:tcW w:w="0" w:type="auto"/>
            <w:vAlign w:val="center"/>
            <w:hideMark/>
          </w:tcPr>
          <w:p w14:paraId="27D068E9" w14:textId="0ABDBB2F" w:rsidR="00C67412" w:rsidRPr="00890EC2" w:rsidRDefault="00C67412" w:rsidP="00890EC2">
            <w:pPr>
              <w:pStyle w:val="tabelatextocentralizado"/>
              <w:spacing w:before="0" w:beforeAutospacing="0" w:after="0" w:afterAutospacing="0"/>
              <w:ind w:left="60" w:right="60"/>
              <w:jc w:val="center"/>
              <w:rPr>
                <w:rFonts w:asciiTheme="minorHAnsi" w:hAnsiTheme="minorHAnsi" w:cstheme="minorHAnsi"/>
                <w:color w:val="000000"/>
                <w:sz w:val="20"/>
                <w:szCs w:val="20"/>
              </w:rPr>
            </w:pPr>
          </w:p>
          <w:p w14:paraId="01557436" w14:textId="2BC29EDE" w:rsidR="00C67412" w:rsidRPr="00890EC2" w:rsidRDefault="00C67412" w:rsidP="00890EC2">
            <w:pPr>
              <w:pStyle w:val="tabelatextocentralizado"/>
              <w:spacing w:before="0" w:beforeAutospacing="0" w:after="0" w:afterAutospacing="0"/>
              <w:ind w:left="60" w:right="60"/>
              <w:jc w:val="center"/>
              <w:rPr>
                <w:rFonts w:asciiTheme="minorHAnsi" w:hAnsiTheme="minorHAnsi" w:cstheme="minorHAnsi"/>
                <w:color w:val="000000"/>
                <w:sz w:val="20"/>
                <w:szCs w:val="20"/>
              </w:rPr>
            </w:pPr>
          </w:p>
          <w:p w14:paraId="4657EC9F" w14:textId="6455653E" w:rsidR="00C67412" w:rsidRPr="00890EC2" w:rsidRDefault="00C67412" w:rsidP="00890EC2">
            <w:pPr>
              <w:pStyle w:val="tabelatextocentralizado"/>
              <w:spacing w:before="0" w:beforeAutospacing="0" w:after="0" w:afterAutospacing="0"/>
              <w:ind w:left="60" w:right="60"/>
              <w:jc w:val="center"/>
              <w:rPr>
                <w:rFonts w:asciiTheme="minorHAnsi" w:hAnsiTheme="minorHAnsi" w:cstheme="minorHAnsi"/>
                <w:color w:val="000000"/>
                <w:sz w:val="20"/>
                <w:szCs w:val="20"/>
              </w:rPr>
            </w:pPr>
          </w:p>
          <w:p w14:paraId="361D61A9" w14:textId="3B19D703" w:rsidR="00C67412" w:rsidRPr="00890EC2" w:rsidRDefault="00C67412" w:rsidP="00890EC2">
            <w:pPr>
              <w:pStyle w:val="tabelatextocentralizado"/>
              <w:spacing w:before="0" w:beforeAutospacing="0" w:after="0" w:afterAutospacing="0"/>
              <w:ind w:left="60" w:right="60"/>
              <w:jc w:val="center"/>
              <w:rPr>
                <w:rFonts w:asciiTheme="minorHAnsi" w:hAnsiTheme="minorHAnsi" w:cstheme="minorHAnsi"/>
                <w:color w:val="000000"/>
                <w:sz w:val="20"/>
                <w:szCs w:val="20"/>
              </w:rPr>
            </w:pPr>
          </w:p>
          <w:p w14:paraId="203863CB" w14:textId="5B130D49" w:rsidR="00C67412" w:rsidRPr="00890EC2" w:rsidRDefault="00C67412" w:rsidP="00890EC2">
            <w:pPr>
              <w:pStyle w:val="tabelatextocentralizado"/>
              <w:spacing w:before="0" w:beforeAutospacing="0" w:after="0" w:afterAutospacing="0"/>
              <w:ind w:left="60" w:right="60"/>
              <w:jc w:val="center"/>
              <w:rPr>
                <w:rFonts w:asciiTheme="minorHAnsi" w:hAnsiTheme="minorHAnsi" w:cstheme="minorHAnsi"/>
                <w:color w:val="000000"/>
                <w:sz w:val="20"/>
                <w:szCs w:val="20"/>
              </w:rPr>
            </w:pPr>
            <w:r w:rsidRPr="00890EC2">
              <w:rPr>
                <w:rFonts w:asciiTheme="minorHAnsi" w:hAnsiTheme="minorHAnsi" w:cstheme="minorHAnsi"/>
                <w:color w:val="000000"/>
                <w:sz w:val="20"/>
                <w:szCs w:val="20"/>
              </w:rPr>
              <w:t>____________________</w:t>
            </w:r>
          </w:p>
          <w:p w14:paraId="2BAAAF63" w14:textId="26049129" w:rsidR="00C67412" w:rsidRPr="00890EC2" w:rsidRDefault="00C67412" w:rsidP="00890EC2">
            <w:pPr>
              <w:pStyle w:val="tabelatextocentralizado"/>
              <w:spacing w:before="0" w:beforeAutospacing="0" w:after="0" w:afterAutospacing="0"/>
              <w:ind w:left="60" w:right="60"/>
              <w:jc w:val="center"/>
              <w:rPr>
                <w:rFonts w:asciiTheme="minorHAnsi" w:hAnsiTheme="minorHAnsi" w:cstheme="minorHAnsi"/>
                <w:color w:val="000000"/>
                <w:sz w:val="20"/>
                <w:szCs w:val="20"/>
              </w:rPr>
            </w:pPr>
            <w:r w:rsidRPr="00890EC2">
              <w:rPr>
                <w:rFonts w:asciiTheme="minorHAnsi" w:hAnsiTheme="minorHAnsi" w:cstheme="minorHAnsi"/>
                <w:color w:val="000000"/>
                <w:sz w:val="20"/>
                <w:szCs w:val="20"/>
              </w:rPr>
              <w:t>RAFAEL BARBOZA SILVA</w:t>
            </w:r>
          </w:p>
        </w:tc>
        <w:tc>
          <w:tcPr>
            <w:tcW w:w="0" w:type="auto"/>
            <w:vAlign w:val="center"/>
            <w:hideMark/>
          </w:tcPr>
          <w:p w14:paraId="4E173D55" w14:textId="695A5F9C" w:rsidR="00C67412" w:rsidRPr="00890EC2" w:rsidRDefault="00C67412" w:rsidP="00890EC2">
            <w:pPr>
              <w:pStyle w:val="tabelatextocentralizado"/>
              <w:spacing w:before="0" w:beforeAutospacing="0" w:after="0" w:afterAutospacing="0"/>
              <w:ind w:left="60" w:right="60"/>
              <w:jc w:val="center"/>
              <w:rPr>
                <w:rFonts w:asciiTheme="minorHAnsi" w:hAnsiTheme="minorHAnsi" w:cstheme="minorHAnsi"/>
                <w:color w:val="000000"/>
                <w:sz w:val="20"/>
                <w:szCs w:val="20"/>
              </w:rPr>
            </w:pPr>
          </w:p>
          <w:p w14:paraId="6C98D3F2" w14:textId="4B12D57D" w:rsidR="00C67412" w:rsidRPr="00890EC2" w:rsidRDefault="00C67412" w:rsidP="00890EC2">
            <w:pPr>
              <w:pStyle w:val="tabelatextocentralizado"/>
              <w:spacing w:before="0" w:beforeAutospacing="0" w:after="0" w:afterAutospacing="0"/>
              <w:ind w:left="60" w:right="60"/>
              <w:jc w:val="center"/>
              <w:rPr>
                <w:rFonts w:asciiTheme="minorHAnsi" w:hAnsiTheme="minorHAnsi" w:cstheme="minorHAnsi"/>
                <w:color w:val="000000"/>
                <w:sz w:val="20"/>
                <w:szCs w:val="20"/>
              </w:rPr>
            </w:pPr>
          </w:p>
          <w:p w14:paraId="3E07E499" w14:textId="2C94F2E1" w:rsidR="00C67412" w:rsidRPr="00890EC2" w:rsidRDefault="00C67412" w:rsidP="00890EC2">
            <w:pPr>
              <w:pStyle w:val="tabelatextocentralizado"/>
              <w:spacing w:before="0" w:beforeAutospacing="0" w:after="0" w:afterAutospacing="0"/>
              <w:ind w:left="60" w:right="60"/>
              <w:jc w:val="center"/>
              <w:rPr>
                <w:rFonts w:asciiTheme="minorHAnsi" w:hAnsiTheme="minorHAnsi" w:cstheme="minorHAnsi"/>
                <w:color w:val="000000"/>
                <w:sz w:val="20"/>
                <w:szCs w:val="20"/>
              </w:rPr>
            </w:pPr>
          </w:p>
          <w:p w14:paraId="4FD99AD2" w14:textId="69366CBD" w:rsidR="00C67412" w:rsidRPr="00890EC2" w:rsidRDefault="00C67412" w:rsidP="00890EC2">
            <w:pPr>
              <w:pStyle w:val="tabelatextocentralizado"/>
              <w:spacing w:before="0" w:beforeAutospacing="0" w:after="0" w:afterAutospacing="0"/>
              <w:ind w:left="60" w:right="60"/>
              <w:jc w:val="center"/>
              <w:rPr>
                <w:rFonts w:asciiTheme="minorHAnsi" w:hAnsiTheme="minorHAnsi" w:cstheme="minorHAnsi"/>
                <w:color w:val="000000"/>
                <w:sz w:val="20"/>
                <w:szCs w:val="20"/>
              </w:rPr>
            </w:pPr>
          </w:p>
          <w:p w14:paraId="6A1550F0" w14:textId="77CDF1B9" w:rsidR="00C67412" w:rsidRPr="00890EC2" w:rsidRDefault="00C67412" w:rsidP="00890EC2">
            <w:pPr>
              <w:pStyle w:val="tabelatextocentralizado"/>
              <w:spacing w:before="0" w:beforeAutospacing="0" w:after="0" w:afterAutospacing="0"/>
              <w:ind w:left="60" w:right="60"/>
              <w:jc w:val="center"/>
              <w:rPr>
                <w:rFonts w:asciiTheme="minorHAnsi" w:hAnsiTheme="minorHAnsi" w:cstheme="minorHAnsi"/>
                <w:color w:val="000000"/>
                <w:sz w:val="20"/>
                <w:szCs w:val="20"/>
              </w:rPr>
            </w:pPr>
            <w:r w:rsidRPr="00890EC2">
              <w:rPr>
                <w:rFonts w:asciiTheme="minorHAnsi" w:hAnsiTheme="minorHAnsi" w:cstheme="minorHAnsi"/>
                <w:color w:val="000000"/>
                <w:sz w:val="20"/>
                <w:szCs w:val="20"/>
              </w:rPr>
              <w:t>__________</w:t>
            </w:r>
            <w:r w:rsidR="00890EC2">
              <w:rPr>
                <w:rFonts w:asciiTheme="minorHAnsi" w:hAnsiTheme="minorHAnsi" w:cstheme="minorHAnsi"/>
                <w:color w:val="000000"/>
                <w:sz w:val="20"/>
                <w:szCs w:val="20"/>
              </w:rPr>
              <w:t>__</w:t>
            </w:r>
            <w:r w:rsidRPr="00890EC2">
              <w:rPr>
                <w:rFonts w:asciiTheme="minorHAnsi" w:hAnsiTheme="minorHAnsi" w:cstheme="minorHAnsi"/>
                <w:color w:val="000000"/>
                <w:sz w:val="20"/>
                <w:szCs w:val="20"/>
              </w:rPr>
              <w:t>__________</w:t>
            </w:r>
          </w:p>
          <w:p w14:paraId="767B2316" w14:textId="72F4ECAF" w:rsidR="00C67412" w:rsidRPr="00890EC2" w:rsidRDefault="00C67412" w:rsidP="00890EC2">
            <w:pPr>
              <w:pStyle w:val="tabelatextocentralizado"/>
              <w:spacing w:before="0" w:beforeAutospacing="0" w:after="0" w:afterAutospacing="0"/>
              <w:ind w:left="60" w:right="60"/>
              <w:jc w:val="center"/>
              <w:rPr>
                <w:rFonts w:asciiTheme="minorHAnsi" w:hAnsiTheme="minorHAnsi" w:cstheme="minorHAnsi"/>
                <w:color w:val="000000"/>
                <w:sz w:val="20"/>
                <w:szCs w:val="20"/>
              </w:rPr>
            </w:pPr>
            <w:r w:rsidRPr="00890EC2">
              <w:rPr>
                <w:rFonts w:asciiTheme="minorHAnsi" w:hAnsiTheme="minorHAnsi" w:cstheme="minorHAnsi"/>
                <w:color w:val="000000"/>
                <w:sz w:val="20"/>
                <w:szCs w:val="20"/>
              </w:rPr>
              <w:t>BRUNO CÉSAR PIRES COSTA</w:t>
            </w:r>
          </w:p>
        </w:tc>
        <w:tc>
          <w:tcPr>
            <w:tcW w:w="0" w:type="auto"/>
          </w:tcPr>
          <w:p w14:paraId="43672CE2" w14:textId="77777777" w:rsidR="00890EC2" w:rsidRPr="00890EC2" w:rsidRDefault="00890EC2" w:rsidP="00890EC2">
            <w:pPr>
              <w:pStyle w:val="tabelatextocentralizado"/>
              <w:spacing w:before="0" w:beforeAutospacing="0" w:after="0" w:afterAutospacing="0"/>
              <w:ind w:left="60" w:right="60"/>
              <w:jc w:val="center"/>
              <w:rPr>
                <w:rFonts w:asciiTheme="minorHAnsi" w:hAnsiTheme="minorHAnsi" w:cstheme="minorHAnsi"/>
                <w:color w:val="000000"/>
                <w:sz w:val="20"/>
                <w:szCs w:val="20"/>
              </w:rPr>
            </w:pPr>
          </w:p>
          <w:p w14:paraId="57F31DA6" w14:textId="77777777" w:rsidR="00890EC2" w:rsidRPr="00890EC2" w:rsidRDefault="00890EC2" w:rsidP="00890EC2">
            <w:pPr>
              <w:pStyle w:val="tabelatextocentralizado"/>
              <w:spacing w:before="0" w:beforeAutospacing="0" w:after="0" w:afterAutospacing="0"/>
              <w:ind w:left="60" w:right="60"/>
              <w:jc w:val="center"/>
              <w:rPr>
                <w:rFonts w:asciiTheme="minorHAnsi" w:hAnsiTheme="minorHAnsi" w:cstheme="minorHAnsi"/>
                <w:color w:val="000000"/>
                <w:sz w:val="20"/>
                <w:szCs w:val="20"/>
              </w:rPr>
            </w:pPr>
          </w:p>
          <w:p w14:paraId="42008DD5" w14:textId="77777777" w:rsidR="00890EC2" w:rsidRPr="00890EC2" w:rsidRDefault="00890EC2" w:rsidP="00890EC2">
            <w:pPr>
              <w:pStyle w:val="tabelatextocentralizado"/>
              <w:spacing w:before="0" w:beforeAutospacing="0" w:after="0" w:afterAutospacing="0"/>
              <w:ind w:left="60" w:right="60"/>
              <w:jc w:val="center"/>
              <w:rPr>
                <w:rFonts w:asciiTheme="minorHAnsi" w:hAnsiTheme="minorHAnsi" w:cstheme="minorHAnsi"/>
                <w:color w:val="000000"/>
                <w:sz w:val="20"/>
                <w:szCs w:val="20"/>
              </w:rPr>
            </w:pPr>
          </w:p>
          <w:p w14:paraId="0E382F58" w14:textId="77777777" w:rsidR="00890EC2" w:rsidRPr="00890EC2" w:rsidRDefault="00890EC2" w:rsidP="00890EC2">
            <w:pPr>
              <w:pStyle w:val="tabelatextocentralizado"/>
              <w:spacing w:before="0" w:beforeAutospacing="0" w:after="0" w:afterAutospacing="0"/>
              <w:ind w:left="60" w:right="60"/>
              <w:jc w:val="center"/>
              <w:rPr>
                <w:rFonts w:asciiTheme="minorHAnsi" w:hAnsiTheme="minorHAnsi" w:cstheme="minorHAnsi"/>
                <w:color w:val="000000"/>
                <w:sz w:val="20"/>
                <w:szCs w:val="20"/>
              </w:rPr>
            </w:pPr>
          </w:p>
          <w:p w14:paraId="03ADA692" w14:textId="6DA12B9D" w:rsidR="00890EC2" w:rsidRPr="00890EC2" w:rsidRDefault="00890EC2" w:rsidP="00890EC2">
            <w:pPr>
              <w:pStyle w:val="tabelatextocentralizado"/>
              <w:spacing w:before="0" w:beforeAutospacing="0" w:after="0" w:afterAutospacing="0"/>
              <w:ind w:left="60" w:right="60"/>
              <w:jc w:val="center"/>
              <w:rPr>
                <w:rFonts w:asciiTheme="minorHAnsi" w:hAnsiTheme="minorHAnsi" w:cstheme="minorHAnsi"/>
                <w:color w:val="000000"/>
                <w:sz w:val="20"/>
                <w:szCs w:val="20"/>
              </w:rPr>
            </w:pPr>
            <w:r w:rsidRPr="00890EC2">
              <w:rPr>
                <w:rFonts w:asciiTheme="minorHAnsi" w:hAnsiTheme="minorHAnsi" w:cstheme="minorHAnsi"/>
                <w:color w:val="000000"/>
                <w:sz w:val="20"/>
                <w:szCs w:val="20"/>
              </w:rPr>
              <w:t>_______________________</w:t>
            </w:r>
          </w:p>
          <w:p w14:paraId="2C2E96CF" w14:textId="1C7D0821" w:rsidR="00C67412" w:rsidRPr="00890EC2" w:rsidRDefault="00890EC2" w:rsidP="00890EC2">
            <w:pPr>
              <w:pStyle w:val="tabelatextocentralizado"/>
              <w:spacing w:before="0" w:beforeAutospacing="0" w:after="0" w:afterAutospacing="0"/>
              <w:ind w:left="60" w:right="60"/>
              <w:jc w:val="center"/>
              <w:rPr>
                <w:rFonts w:asciiTheme="minorHAnsi" w:hAnsiTheme="minorHAnsi" w:cstheme="minorHAnsi"/>
                <w:color w:val="000000"/>
                <w:sz w:val="20"/>
                <w:szCs w:val="20"/>
              </w:rPr>
            </w:pPr>
            <w:r w:rsidRPr="00890EC2">
              <w:rPr>
                <w:rFonts w:asciiTheme="minorHAnsi" w:hAnsiTheme="minorHAnsi" w:cstheme="minorHAnsi"/>
                <w:color w:val="000000"/>
                <w:sz w:val="20"/>
                <w:szCs w:val="20"/>
              </w:rPr>
              <w:t>GUILHERME SENA DE LIMA</w:t>
            </w:r>
          </w:p>
        </w:tc>
      </w:tr>
    </w:tbl>
    <w:p w14:paraId="4818D9BB" w14:textId="3686BCFD" w:rsidR="00E4181C" w:rsidRPr="00C155EC" w:rsidRDefault="00E4181C" w:rsidP="00741A0D">
      <w:pPr>
        <w:spacing w:after="0" w:line="240" w:lineRule="auto"/>
        <w:jc w:val="center"/>
        <w:rPr>
          <w:rFonts w:cstheme="minorHAnsi"/>
          <w:sz w:val="24"/>
          <w:szCs w:val="24"/>
        </w:rPr>
      </w:pPr>
    </w:p>
    <w:p w14:paraId="1717D362" w14:textId="77777777" w:rsidR="00C155EC" w:rsidRPr="00C155EC" w:rsidRDefault="00C155EC" w:rsidP="00C155EC">
      <w:pPr>
        <w:spacing w:after="0" w:line="240" w:lineRule="auto"/>
        <w:ind w:left="60" w:right="60"/>
        <w:rPr>
          <w:rFonts w:eastAsia="Times New Roman" w:cstheme="minorHAnsi"/>
          <w:b/>
          <w:bCs/>
          <w:color w:val="000000"/>
          <w:sz w:val="24"/>
          <w:szCs w:val="24"/>
          <w:lang w:eastAsia="pt-BR"/>
        </w:rPr>
      </w:pPr>
    </w:p>
    <w:p w14:paraId="668BBD29" w14:textId="1162D1D0" w:rsidR="00C155EC" w:rsidRPr="00C155EC" w:rsidRDefault="00C155EC" w:rsidP="00C155EC">
      <w:pPr>
        <w:spacing w:after="0" w:line="240" w:lineRule="auto"/>
        <w:ind w:left="60" w:right="60"/>
        <w:rPr>
          <w:rFonts w:eastAsia="Times New Roman" w:cstheme="minorHAnsi"/>
          <w:color w:val="000000"/>
          <w:sz w:val="24"/>
          <w:szCs w:val="24"/>
          <w:lang w:eastAsia="pt-BR"/>
        </w:rPr>
      </w:pPr>
      <w:r w:rsidRPr="00C155EC">
        <w:rPr>
          <w:rFonts w:eastAsia="Times New Roman" w:cstheme="minorHAnsi"/>
          <w:b/>
          <w:bCs/>
          <w:color w:val="000000"/>
          <w:sz w:val="24"/>
          <w:szCs w:val="24"/>
          <w:lang w:eastAsia="pt-BR"/>
        </w:rPr>
        <w:lastRenderedPageBreak/>
        <w:t>APROVAÇÃO:</w:t>
      </w:r>
    </w:p>
    <w:p w14:paraId="19E4B00E" w14:textId="58F5AA18" w:rsidR="00C155EC" w:rsidRPr="00C155EC" w:rsidRDefault="00C155EC" w:rsidP="00C155EC">
      <w:pPr>
        <w:spacing w:after="0" w:line="240" w:lineRule="auto"/>
        <w:ind w:left="60" w:right="60"/>
        <w:jc w:val="both"/>
        <w:rPr>
          <w:rFonts w:eastAsia="Times New Roman" w:cstheme="minorHAnsi"/>
          <w:color w:val="000000"/>
          <w:sz w:val="24"/>
          <w:szCs w:val="24"/>
          <w:lang w:eastAsia="pt-BR"/>
        </w:rPr>
      </w:pPr>
      <w:r w:rsidRPr="00C155EC">
        <w:rPr>
          <w:rFonts w:eastAsia="Times New Roman" w:cstheme="minorHAnsi"/>
          <w:color w:val="000000"/>
          <w:sz w:val="24"/>
          <w:szCs w:val="24"/>
          <w:lang w:eastAsia="pt-BR"/>
        </w:rPr>
        <w:t xml:space="preserve">Nos termos do inciso II do art. 14 do Decreto nº 10.024, de 20/09/2019, aprovo este termo de referência e autorizo o procedimento licitatório na modalidade de </w:t>
      </w:r>
      <w:r>
        <w:rPr>
          <w:rFonts w:eastAsia="Times New Roman" w:cstheme="minorHAnsi"/>
          <w:color w:val="000000"/>
          <w:sz w:val="24"/>
          <w:szCs w:val="24"/>
          <w:lang w:eastAsia="pt-BR"/>
        </w:rPr>
        <w:t>Dispensa</w:t>
      </w:r>
      <w:r w:rsidRPr="00C155EC">
        <w:rPr>
          <w:rFonts w:eastAsia="Times New Roman" w:cstheme="minorHAnsi"/>
          <w:color w:val="000000"/>
          <w:sz w:val="24"/>
          <w:szCs w:val="24"/>
          <w:lang w:eastAsia="pt-BR"/>
        </w:rPr>
        <w:t xml:space="preserve"> de Licitação.</w:t>
      </w:r>
    </w:p>
    <w:p w14:paraId="7542BA9C" w14:textId="638B42CB" w:rsidR="00C155EC" w:rsidRPr="00C155EC" w:rsidRDefault="00C155EC" w:rsidP="00C155EC">
      <w:pPr>
        <w:spacing w:after="0" w:line="240" w:lineRule="auto"/>
        <w:ind w:left="60" w:right="60"/>
        <w:rPr>
          <w:rFonts w:eastAsia="Times New Roman" w:cstheme="minorHAnsi"/>
          <w:color w:val="000000"/>
          <w:sz w:val="24"/>
          <w:szCs w:val="24"/>
          <w:lang w:eastAsia="pt-BR"/>
        </w:rPr>
      </w:pPr>
    </w:p>
    <w:p w14:paraId="1BFDF559" w14:textId="057AE34E" w:rsidR="00C155EC" w:rsidRPr="00C155EC" w:rsidRDefault="00C155EC" w:rsidP="00C155EC">
      <w:pPr>
        <w:spacing w:after="0" w:line="240" w:lineRule="auto"/>
        <w:ind w:left="60" w:right="60"/>
        <w:jc w:val="both"/>
        <w:rPr>
          <w:rFonts w:eastAsia="Times New Roman" w:cstheme="minorHAnsi"/>
          <w:color w:val="000000"/>
          <w:sz w:val="24"/>
          <w:szCs w:val="24"/>
          <w:lang w:eastAsia="pt-BR"/>
        </w:rPr>
      </w:pPr>
      <w:r w:rsidRPr="00C155EC">
        <w:rPr>
          <w:rFonts w:eastAsia="Times New Roman" w:cstheme="minorHAnsi"/>
          <w:color w:val="000000"/>
          <w:sz w:val="24"/>
          <w:szCs w:val="24"/>
          <w:lang w:eastAsia="pt-BR"/>
        </w:rPr>
        <w:t xml:space="preserve">O serviço que ora se pretende contratar é de extrema importância, pois garante a </w:t>
      </w:r>
      <w:r w:rsidR="00E1732E">
        <w:rPr>
          <w:rFonts w:eastAsia="Times New Roman" w:cstheme="minorHAnsi"/>
          <w:color w:val="000000"/>
          <w:sz w:val="24"/>
          <w:szCs w:val="24"/>
          <w:lang w:eastAsia="pt-BR"/>
        </w:rPr>
        <w:t xml:space="preserve">permanente capacitação dos servidores policiais para o melhor desempenho das </w:t>
      </w:r>
      <w:r w:rsidRPr="00C155EC">
        <w:rPr>
          <w:rFonts w:eastAsia="Times New Roman" w:cstheme="minorHAnsi"/>
          <w:color w:val="000000"/>
          <w:sz w:val="24"/>
          <w:szCs w:val="24"/>
          <w:lang w:eastAsia="pt-BR"/>
        </w:rPr>
        <w:t>atividade</w:t>
      </w:r>
      <w:r w:rsidR="00E1732E">
        <w:rPr>
          <w:rFonts w:eastAsia="Times New Roman" w:cstheme="minorHAnsi"/>
          <w:color w:val="000000"/>
          <w:sz w:val="24"/>
          <w:szCs w:val="24"/>
          <w:lang w:eastAsia="pt-BR"/>
        </w:rPr>
        <w:t>s</w:t>
      </w:r>
      <w:r w:rsidRPr="00C155EC">
        <w:rPr>
          <w:rFonts w:eastAsia="Times New Roman" w:cstheme="minorHAnsi"/>
          <w:color w:val="000000"/>
          <w:sz w:val="24"/>
          <w:szCs w:val="24"/>
          <w:lang w:eastAsia="pt-BR"/>
        </w:rPr>
        <w:t xml:space="preserve"> fim da Polícia Federal.</w:t>
      </w:r>
    </w:p>
    <w:p w14:paraId="78BA28C7" w14:textId="708E4B0C" w:rsidR="00C155EC" w:rsidRPr="00C155EC" w:rsidRDefault="00C155EC" w:rsidP="00C155EC">
      <w:pPr>
        <w:spacing w:after="0" w:line="240" w:lineRule="auto"/>
        <w:ind w:left="60" w:right="60"/>
        <w:rPr>
          <w:rFonts w:eastAsia="Times New Roman" w:cstheme="minorHAnsi"/>
          <w:color w:val="000000"/>
          <w:sz w:val="24"/>
          <w:szCs w:val="24"/>
          <w:lang w:eastAsia="pt-BR"/>
        </w:rPr>
      </w:pPr>
    </w:p>
    <w:p w14:paraId="18BB4525" w14:textId="0C8C1C50" w:rsidR="00C155EC" w:rsidRPr="00C155EC" w:rsidRDefault="00C155EC" w:rsidP="00C155EC">
      <w:pPr>
        <w:spacing w:after="0" w:line="240" w:lineRule="auto"/>
        <w:jc w:val="center"/>
        <w:rPr>
          <w:rFonts w:eastAsia="Times New Roman" w:cstheme="minorHAnsi"/>
          <w:color w:val="000000"/>
          <w:sz w:val="24"/>
          <w:szCs w:val="24"/>
          <w:lang w:eastAsia="pt-BR"/>
        </w:rPr>
      </w:pPr>
      <w:r w:rsidRPr="00C155EC">
        <w:rPr>
          <w:rFonts w:eastAsia="Times New Roman" w:cstheme="minorHAnsi"/>
          <w:color w:val="000000"/>
          <w:sz w:val="24"/>
          <w:szCs w:val="24"/>
          <w:lang w:eastAsia="pt-BR"/>
        </w:rPr>
        <w:t>___________________________</w:t>
      </w:r>
    </w:p>
    <w:p w14:paraId="2057386D" w14:textId="77777777" w:rsidR="00E1732E" w:rsidRDefault="00E1732E" w:rsidP="00E1732E">
      <w:pPr>
        <w:spacing w:after="0" w:line="240" w:lineRule="auto"/>
        <w:jc w:val="center"/>
        <w:rPr>
          <w:rStyle w:val="Forte"/>
          <w:rFonts w:ascii="Calibri" w:hAnsi="Calibri" w:cs="Calibri"/>
          <w:color w:val="000000"/>
        </w:rPr>
      </w:pPr>
      <w:r>
        <w:rPr>
          <w:rStyle w:val="Forte"/>
          <w:rFonts w:ascii="Calibri" w:hAnsi="Calibri" w:cs="Calibri"/>
          <w:color w:val="000000"/>
        </w:rPr>
        <w:t>CEZAR LUIZ BUSTO DE SOUZA</w:t>
      </w:r>
    </w:p>
    <w:p w14:paraId="4E213A7E" w14:textId="0F9ADCB3" w:rsidR="00C155EC" w:rsidRPr="00C155EC" w:rsidRDefault="00C155EC" w:rsidP="00C155EC">
      <w:pPr>
        <w:spacing w:after="0" w:line="240" w:lineRule="auto"/>
        <w:jc w:val="center"/>
        <w:rPr>
          <w:rFonts w:eastAsia="Times New Roman" w:cstheme="minorHAnsi"/>
          <w:color w:val="000000"/>
          <w:sz w:val="24"/>
          <w:szCs w:val="24"/>
          <w:lang w:eastAsia="pt-BR"/>
        </w:rPr>
      </w:pPr>
      <w:r w:rsidRPr="00C155EC">
        <w:rPr>
          <w:rFonts w:eastAsia="Times New Roman" w:cstheme="minorHAnsi"/>
          <w:color w:val="000000"/>
          <w:sz w:val="24"/>
          <w:szCs w:val="24"/>
          <w:lang w:eastAsia="pt-BR"/>
        </w:rPr>
        <w:t>Delegad</w:t>
      </w:r>
      <w:r w:rsidR="00A16C39">
        <w:rPr>
          <w:rFonts w:eastAsia="Times New Roman" w:cstheme="minorHAnsi"/>
          <w:color w:val="000000"/>
          <w:sz w:val="24"/>
          <w:szCs w:val="24"/>
          <w:lang w:eastAsia="pt-BR"/>
        </w:rPr>
        <w:t>a</w:t>
      </w:r>
      <w:r w:rsidRPr="00C155EC">
        <w:rPr>
          <w:rFonts w:eastAsia="Times New Roman" w:cstheme="minorHAnsi"/>
          <w:color w:val="000000"/>
          <w:sz w:val="24"/>
          <w:szCs w:val="24"/>
          <w:lang w:eastAsia="pt-BR"/>
        </w:rPr>
        <w:t xml:space="preserve"> de Polícia Federal</w:t>
      </w:r>
    </w:p>
    <w:p w14:paraId="6BCDC212" w14:textId="5C555BBF" w:rsidR="00C155EC" w:rsidRPr="00C155EC" w:rsidRDefault="00C155EC" w:rsidP="00C155EC">
      <w:pPr>
        <w:spacing w:after="0" w:line="240" w:lineRule="auto"/>
        <w:jc w:val="center"/>
        <w:rPr>
          <w:rFonts w:eastAsia="Times New Roman" w:cstheme="minorHAnsi"/>
          <w:color w:val="000000"/>
          <w:sz w:val="24"/>
          <w:szCs w:val="24"/>
          <w:lang w:eastAsia="pt-BR"/>
        </w:rPr>
      </w:pPr>
      <w:r w:rsidRPr="00C155EC">
        <w:rPr>
          <w:rFonts w:eastAsia="Times New Roman" w:cstheme="minorHAnsi"/>
          <w:color w:val="000000"/>
          <w:sz w:val="24"/>
          <w:szCs w:val="24"/>
          <w:lang w:eastAsia="pt-BR"/>
        </w:rPr>
        <w:t>Superintendente Regional SR/PF/</w:t>
      </w:r>
      <w:r w:rsidR="00E1732E">
        <w:rPr>
          <w:rFonts w:eastAsia="Times New Roman" w:cstheme="minorHAnsi"/>
          <w:color w:val="000000"/>
          <w:sz w:val="24"/>
          <w:szCs w:val="24"/>
          <w:lang w:eastAsia="pt-BR"/>
        </w:rPr>
        <w:t>DF</w:t>
      </w:r>
    </w:p>
    <w:p w14:paraId="4F9B259F" w14:textId="7626DDE2" w:rsidR="00C155EC" w:rsidRPr="00C155EC" w:rsidRDefault="00C155EC" w:rsidP="00C155EC">
      <w:pPr>
        <w:spacing w:after="0" w:line="240" w:lineRule="auto"/>
        <w:jc w:val="center"/>
        <w:rPr>
          <w:rFonts w:eastAsia="Times New Roman" w:cstheme="minorHAnsi"/>
          <w:color w:val="000000"/>
          <w:sz w:val="24"/>
          <w:szCs w:val="24"/>
          <w:lang w:eastAsia="pt-BR"/>
        </w:rPr>
      </w:pPr>
    </w:p>
    <w:p w14:paraId="0DFF32FC" w14:textId="4C1B297A" w:rsidR="00C155EC" w:rsidRPr="00C155EC" w:rsidRDefault="00C155EC" w:rsidP="00C155EC">
      <w:pPr>
        <w:spacing w:after="0" w:line="240" w:lineRule="auto"/>
        <w:ind w:left="60" w:right="60"/>
        <w:jc w:val="center"/>
        <w:rPr>
          <w:rFonts w:eastAsia="Times New Roman" w:cstheme="minorHAnsi"/>
          <w:color w:val="000000"/>
          <w:sz w:val="24"/>
          <w:szCs w:val="24"/>
          <w:lang w:eastAsia="pt-BR"/>
        </w:rPr>
      </w:pPr>
    </w:p>
    <w:p w14:paraId="1253A872" w14:textId="49130942" w:rsidR="00C155EC" w:rsidRPr="00C155EC" w:rsidRDefault="00C155EC" w:rsidP="00C155EC">
      <w:pPr>
        <w:spacing w:after="0" w:line="240" w:lineRule="auto"/>
        <w:ind w:left="60" w:right="60"/>
        <w:jc w:val="center"/>
        <w:rPr>
          <w:rFonts w:eastAsia="Times New Roman" w:cstheme="minorHAnsi"/>
          <w:color w:val="000000"/>
          <w:sz w:val="24"/>
          <w:szCs w:val="24"/>
          <w:lang w:eastAsia="pt-BR"/>
        </w:rPr>
      </w:pPr>
    </w:p>
    <w:p w14:paraId="2E71C80D" w14:textId="7A56FDF1" w:rsidR="00C155EC" w:rsidRPr="00C155EC" w:rsidRDefault="00C155EC" w:rsidP="00C155EC">
      <w:pPr>
        <w:spacing w:after="0" w:line="240" w:lineRule="auto"/>
        <w:ind w:left="60" w:right="60"/>
        <w:jc w:val="center"/>
        <w:rPr>
          <w:rFonts w:eastAsia="Times New Roman" w:cstheme="minorHAnsi"/>
          <w:color w:val="000000"/>
          <w:sz w:val="24"/>
          <w:szCs w:val="24"/>
          <w:lang w:eastAsia="pt-BR"/>
        </w:rPr>
      </w:pPr>
    </w:p>
    <w:p w14:paraId="5E145BC2" w14:textId="76590600" w:rsidR="00C155EC" w:rsidRPr="00C155EC" w:rsidRDefault="00C155EC" w:rsidP="00C155EC">
      <w:pPr>
        <w:spacing w:after="0" w:line="240" w:lineRule="auto"/>
        <w:ind w:left="60" w:right="60"/>
        <w:jc w:val="center"/>
        <w:rPr>
          <w:rFonts w:eastAsia="Times New Roman" w:cstheme="minorHAnsi"/>
          <w:color w:val="000000"/>
          <w:sz w:val="24"/>
          <w:szCs w:val="24"/>
          <w:lang w:eastAsia="pt-BR"/>
        </w:rPr>
      </w:pPr>
    </w:p>
    <w:p w14:paraId="4E1114CA" w14:textId="5E7E19D3" w:rsidR="00A41CD9" w:rsidRDefault="00A41CD9">
      <w:pPr>
        <w:rPr>
          <w:rFonts w:eastAsia="Times New Roman" w:cstheme="minorHAnsi"/>
          <w:color w:val="000000"/>
          <w:sz w:val="24"/>
          <w:szCs w:val="24"/>
          <w:lang w:eastAsia="pt-BR"/>
        </w:rPr>
      </w:pPr>
      <w:r>
        <w:rPr>
          <w:rFonts w:eastAsia="Times New Roman" w:cstheme="minorHAnsi"/>
          <w:color w:val="000000"/>
          <w:sz w:val="24"/>
          <w:szCs w:val="24"/>
          <w:lang w:eastAsia="pt-BR"/>
        </w:rPr>
        <w:br w:type="page"/>
      </w:r>
    </w:p>
    <w:p w14:paraId="26B18C12" w14:textId="77777777" w:rsidR="00C155EC" w:rsidRPr="00C155EC" w:rsidRDefault="00C155EC" w:rsidP="00A41CD9">
      <w:pPr>
        <w:spacing w:after="0" w:line="240" w:lineRule="auto"/>
        <w:ind w:left="60" w:right="60"/>
        <w:jc w:val="both"/>
        <w:rPr>
          <w:rFonts w:eastAsia="Times New Roman" w:cstheme="minorHAnsi"/>
          <w:color w:val="000000"/>
          <w:sz w:val="24"/>
          <w:szCs w:val="24"/>
          <w:lang w:eastAsia="pt-BR"/>
        </w:rPr>
      </w:pPr>
    </w:p>
    <w:p w14:paraId="00577822" w14:textId="77777777" w:rsidR="00C155EC" w:rsidRPr="00C155EC" w:rsidRDefault="00C155EC" w:rsidP="00A41CD9">
      <w:pPr>
        <w:spacing w:after="0" w:line="240" w:lineRule="auto"/>
        <w:ind w:left="60" w:right="60"/>
        <w:jc w:val="center"/>
        <w:rPr>
          <w:rFonts w:eastAsia="Times New Roman" w:cstheme="minorHAnsi"/>
          <w:color w:val="000000"/>
          <w:sz w:val="24"/>
          <w:szCs w:val="24"/>
          <w:lang w:eastAsia="pt-BR"/>
        </w:rPr>
      </w:pPr>
      <w:bookmarkStart w:id="15" w:name="_Hlk100321860"/>
      <w:r w:rsidRPr="00A41CD9">
        <w:rPr>
          <w:rFonts w:eastAsia="Times New Roman" w:cstheme="minorHAnsi"/>
          <w:b/>
          <w:bCs/>
          <w:color w:val="000000"/>
          <w:sz w:val="24"/>
          <w:szCs w:val="24"/>
          <w:shd w:val="clear" w:color="auto" w:fill="00FF00"/>
          <w:lang w:eastAsia="pt-BR"/>
        </w:rPr>
        <w:t>ANEXO I DO TERMO DE REFERÊNCIA</w:t>
      </w:r>
      <w:bookmarkEnd w:id="15"/>
    </w:p>
    <w:p w14:paraId="5A13BC7F" w14:textId="77777777" w:rsidR="00C67412" w:rsidRDefault="00C67412" w:rsidP="00C67412">
      <w:pPr>
        <w:spacing w:after="0" w:line="240" w:lineRule="auto"/>
        <w:ind w:left="60" w:right="60"/>
        <w:jc w:val="center"/>
        <w:rPr>
          <w:rFonts w:eastAsia="Times New Roman" w:cstheme="minorHAnsi"/>
          <w:b/>
          <w:bCs/>
          <w:color w:val="FF0000"/>
          <w:sz w:val="24"/>
          <w:szCs w:val="24"/>
          <w:lang w:eastAsia="pt-BR"/>
        </w:rPr>
      </w:pPr>
    </w:p>
    <w:p w14:paraId="611F1A4F" w14:textId="0E1BC2FA" w:rsidR="00C67412" w:rsidRPr="00C155EC" w:rsidRDefault="00C67412" w:rsidP="00C67412">
      <w:pPr>
        <w:spacing w:after="0" w:line="240" w:lineRule="auto"/>
        <w:ind w:left="60" w:right="60"/>
        <w:jc w:val="center"/>
        <w:rPr>
          <w:rFonts w:eastAsia="Times New Roman" w:cstheme="minorHAnsi"/>
          <w:color w:val="000000"/>
          <w:sz w:val="24"/>
          <w:szCs w:val="24"/>
          <w:lang w:eastAsia="pt-BR"/>
        </w:rPr>
      </w:pPr>
      <w:r w:rsidRPr="00A41CD9">
        <w:rPr>
          <w:rFonts w:eastAsia="Times New Roman" w:cstheme="minorHAnsi"/>
          <w:b/>
          <w:bCs/>
          <w:color w:val="FF0000"/>
          <w:sz w:val="24"/>
          <w:szCs w:val="24"/>
          <w:lang w:eastAsia="pt-BR"/>
        </w:rPr>
        <w:t>IMR - INSTRUMENTO DE MEDIÇÃO DE RESULTADO</w:t>
      </w:r>
    </w:p>
    <w:p w14:paraId="0141343A" w14:textId="77777777" w:rsidR="00C67412" w:rsidRPr="00C155EC" w:rsidRDefault="00C67412" w:rsidP="00C67412">
      <w:pPr>
        <w:spacing w:after="0" w:line="240" w:lineRule="auto"/>
        <w:ind w:left="60" w:right="60"/>
        <w:jc w:val="center"/>
        <w:rPr>
          <w:rFonts w:eastAsia="Times New Roman" w:cstheme="minorHAnsi"/>
          <w:color w:val="000000"/>
          <w:sz w:val="24"/>
          <w:szCs w:val="24"/>
          <w:lang w:eastAsia="pt-BR"/>
        </w:rPr>
      </w:pPr>
    </w:p>
    <w:p w14:paraId="3D7D3B49" w14:textId="77777777" w:rsidR="00C67412" w:rsidRPr="00C155EC" w:rsidRDefault="00C67412" w:rsidP="00C67412">
      <w:pPr>
        <w:spacing w:after="0" w:line="240" w:lineRule="auto"/>
        <w:ind w:left="60" w:right="60"/>
        <w:jc w:val="center"/>
        <w:rPr>
          <w:rFonts w:eastAsia="Times New Roman" w:cstheme="minorHAnsi"/>
          <w:color w:val="000000"/>
          <w:sz w:val="24"/>
          <w:szCs w:val="24"/>
          <w:lang w:eastAsia="pt-BR"/>
        </w:rPr>
      </w:pPr>
      <w:r w:rsidRPr="00A41CD9">
        <w:rPr>
          <w:rFonts w:eastAsia="Times New Roman" w:cstheme="minorHAnsi"/>
          <w:b/>
          <w:bCs/>
          <w:color w:val="000000"/>
          <w:sz w:val="24"/>
          <w:szCs w:val="24"/>
          <w:lang w:eastAsia="pt-BR"/>
        </w:rPr>
        <w:t xml:space="preserve">SERVIÇOS </w:t>
      </w:r>
      <w:r>
        <w:rPr>
          <w:rFonts w:eastAsia="Times New Roman" w:cstheme="minorHAnsi"/>
          <w:b/>
          <w:bCs/>
          <w:color w:val="000000"/>
          <w:sz w:val="24"/>
          <w:szCs w:val="24"/>
          <w:lang w:eastAsia="pt-BR"/>
        </w:rPr>
        <w:t>DE MUDANÇA DE CATEGORIA DE CNH</w:t>
      </w:r>
    </w:p>
    <w:p w14:paraId="08582B6D" w14:textId="77777777" w:rsidR="00C67412" w:rsidRPr="00C155EC" w:rsidRDefault="00C67412" w:rsidP="00C67412">
      <w:pPr>
        <w:spacing w:after="0" w:line="240" w:lineRule="auto"/>
        <w:ind w:left="60" w:right="60"/>
        <w:jc w:val="both"/>
        <w:rPr>
          <w:rFonts w:eastAsia="Times New Roman" w:cstheme="minorHAnsi"/>
          <w:color w:val="000000"/>
          <w:sz w:val="24"/>
          <w:szCs w:val="24"/>
          <w:lang w:eastAsia="pt-BR"/>
        </w:rPr>
      </w:pPr>
    </w:p>
    <w:p w14:paraId="3986B39D" w14:textId="77777777" w:rsidR="00C67412" w:rsidRDefault="00C67412" w:rsidP="00C67412">
      <w:pPr>
        <w:spacing w:after="0" w:line="240" w:lineRule="auto"/>
        <w:ind w:left="60" w:right="60"/>
        <w:jc w:val="both"/>
        <w:rPr>
          <w:rFonts w:eastAsia="Times New Roman" w:cstheme="minorHAnsi"/>
          <w:color w:val="000000"/>
          <w:sz w:val="24"/>
          <w:szCs w:val="24"/>
          <w:lang w:eastAsia="pt-BR"/>
        </w:rPr>
      </w:pPr>
      <w:r w:rsidRPr="00C155EC">
        <w:rPr>
          <w:rFonts w:eastAsia="Times New Roman" w:cstheme="minorHAnsi"/>
          <w:color w:val="000000"/>
          <w:sz w:val="24"/>
          <w:szCs w:val="24"/>
          <w:lang w:eastAsia="pt-BR"/>
        </w:rPr>
        <w:t>O Instrumento de Medição de Resultado é o mecanismo que define, em bases compreensíveis, tangíveis, objetivamente observáveis e comprováveis, os níveis esperados de qualidade da prestação do serviço e respectivas adequações de pagamento.</w:t>
      </w:r>
    </w:p>
    <w:p w14:paraId="7FA55EA8" w14:textId="77777777" w:rsidR="00C67412" w:rsidRPr="00C155EC" w:rsidRDefault="00C67412" w:rsidP="00C67412">
      <w:pPr>
        <w:spacing w:after="0" w:line="240" w:lineRule="auto"/>
        <w:ind w:right="60"/>
        <w:jc w:val="both"/>
        <w:rPr>
          <w:rFonts w:eastAsia="Times New Roman" w:cstheme="minorHAnsi"/>
          <w:color w:val="000000"/>
          <w:sz w:val="24"/>
          <w:szCs w:val="24"/>
          <w:lang w:eastAsia="pt-BR"/>
        </w:rPr>
      </w:pPr>
    </w:p>
    <w:p w14:paraId="062D3DF5" w14:textId="77777777" w:rsidR="00C67412" w:rsidRPr="00C155EC" w:rsidRDefault="00C67412" w:rsidP="00C67412">
      <w:pPr>
        <w:spacing w:after="0" w:line="240" w:lineRule="auto"/>
        <w:ind w:left="60" w:right="60"/>
        <w:jc w:val="both"/>
        <w:rPr>
          <w:rFonts w:eastAsia="Times New Roman" w:cstheme="minorHAnsi"/>
          <w:color w:val="000000"/>
          <w:sz w:val="24"/>
          <w:szCs w:val="24"/>
          <w:lang w:eastAsia="pt-BR"/>
        </w:rPr>
      </w:pPr>
      <w:r w:rsidRPr="00A41CD9">
        <w:rPr>
          <w:rFonts w:eastAsia="Times New Roman" w:cstheme="minorHAnsi"/>
          <w:b/>
          <w:bCs/>
          <w:color w:val="000000"/>
          <w:sz w:val="24"/>
          <w:szCs w:val="24"/>
          <w:lang w:eastAsia="pt-BR"/>
        </w:rPr>
        <w:t>1.</w:t>
      </w:r>
      <w:r>
        <w:rPr>
          <w:rFonts w:eastAsia="Times New Roman" w:cstheme="minorHAnsi"/>
          <w:b/>
          <w:bCs/>
          <w:color w:val="000000"/>
          <w:sz w:val="24"/>
          <w:szCs w:val="24"/>
          <w:lang w:eastAsia="pt-BR"/>
        </w:rPr>
        <w:t xml:space="preserve"> </w:t>
      </w:r>
      <w:r w:rsidRPr="00C155EC">
        <w:rPr>
          <w:rFonts w:eastAsia="Times New Roman" w:cstheme="minorHAnsi"/>
          <w:color w:val="000000"/>
          <w:sz w:val="24"/>
          <w:szCs w:val="24"/>
          <w:lang w:eastAsia="pt-BR"/>
        </w:rPr>
        <w:t>O Instrumento de Medição de Resultados (nomenclatura da IN 05/2017 do MPDG para o Acordo de Nível de Serviço) é baseado em indicadores de desempenho, obtidos como resultado de avaliações periódicas executadas por servidor ou, por grupo de servidores constituindo a fiscalização designada para tal.</w:t>
      </w:r>
    </w:p>
    <w:p w14:paraId="10AE9B47" w14:textId="77777777" w:rsidR="00C67412" w:rsidRPr="00C155EC" w:rsidRDefault="00C67412" w:rsidP="00C67412">
      <w:pPr>
        <w:spacing w:after="0" w:line="240" w:lineRule="auto"/>
        <w:ind w:left="60" w:right="60"/>
        <w:jc w:val="both"/>
        <w:rPr>
          <w:rFonts w:eastAsia="Times New Roman" w:cstheme="minorHAnsi"/>
          <w:color w:val="000000"/>
          <w:sz w:val="24"/>
          <w:szCs w:val="24"/>
          <w:lang w:eastAsia="pt-BR"/>
        </w:rPr>
      </w:pPr>
      <w:r w:rsidRPr="00A41CD9">
        <w:rPr>
          <w:rFonts w:eastAsia="Times New Roman" w:cstheme="minorHAnsi"/>
          <w:b/>
          <w:bCs/>
          <w:color w:val="000000"/>
          <w:sz w:val="24"/>
          <w:szCs w:val="24"/>
          <w:lang w:eastAsia="pt-BR"/>
        </w:rPr>
        <w:t>2.</w:t>
      </w:r>
      <w:r>
        <w:rPr>
          <w:rFonts w:eastAsia="Times New Roman" w:cstheme="minorHAnsi"/>
          <w:b/>
          <w:bCs/>
          <w:color w:val="000000"/>
          <w:sz w:val="24"/>
          <w:szCs w:val="24"/>
          <w:lang w:eastAsia="pt-BR"/>
        </w:rPr>
        <w:t xml:space="preserve"> </w:t>
      </w:r>
      <w:r w:rsidRPr="00C155EC">
        <w:rPr>
          <w:rFonts w:eastAsia="Times New Roman" w:cstheme="minorHAnsi"/>
          <w:color w:val="000000"/>
          <w:sz w:val="24"/>
          <w:szCs w:val="24"/>
          <w:lang w:eastAsia="pt-BR"/>
        </w:rPr>
        <w:t>Dessa forma, busca-se incluir critério de performance para o serviço de gerenciamento de frotas, seguindo as melhores práticas aplicadas na Administração Pública.</w:t>
      </w:r>
    </w:p>
    <w:p w14:paraId="158799E9" w14:textId="77777777" w:rsidR="00C67412" w:rsidRPr="00C155EC" w:rsidRDefault="00C67412" w:rsidP="00C67412">
      <w:pPr>
        <w:spacing w:after="0" w:line="240" w:lineRule="auto"/>
        <w:ind w:left="60" w:right="60"/>
        <w:jc w:val="both"/>
        <w:rPr>
          <w:rFonts w:eastAsia="Times New Roman" w:cstheme="minorHAnsi"/>
          <w:color w:val="000000"/>
          <w:sz w:val="24"/>
          <w:szCs w:val="24"/>
          <w:lang w:eastAsia="pt-BR"/>
        </w:rPr>
      </w:pPr>
      <w:r w:rsidRPr="00A41CD9">
        <w:rPr>
          <w:rFonts w:eastAsia="Times New Roman" w:cstheme="minorHAnsi"/>
          <w:b/>
          <w:bCs/>
          <w:color w:val="000000"/>
          <w:sz w:val="24"/>
          <w:szCs w:val="24"/>
          <w:lang w:eastAsia="pt-BR"/>
        </w:rPr>
        <w:t>3.</w:t>
      </w:r>
      <w:r>
        <w:rPr>
          <w:rFonts w:eastAsia="Times New Roman" w:cstheme="minorHAnsi"/>
          <w:b/>
          <w:bCs/>
          <w:color w:val="000000"/>
          <w:sz w:val="24"/>
          <w:szCs w:val="24"/>
          <w:lang w:eastAsia="pt-BR"/>
        </w:rPr>
        <w:t xml:space="preserve"> </w:t>
      </w:r>
      <w:r w:rsidRPr="00C155EC">
        <w:rPr>
          <w:rFonts w:eastAsia="Times New Roman" w:cstheme="minorHAnsi"/>
          <w:color w:val="000000"/>
          <w:sz w:val="24"/>
          <w:szCs w:val="24"/>
          <w:lang w:eastAsia="pt-BR"/>
        </w:rPr>
        <w:t>O relatório de qualidade será obtido por meio da nota obtida na avaliação periódica efetuada pelo servidor responsável ou pela comissão.</w:t>
      </w:r>
    </w:p>
    <w:p w14:paraId="0E282C15" w14:textId="77777777" w:rsidR="00C67412" w:rsidRPr="00C155EC" w:rsidRDefault="00C67412" w:rsidP="00C67412">
      <w:pPr>
        <w:spacing w:after="0" w:line="240" w:lineRule="auto"/>
        <w:ind w:left="60" w:right="60"/>
        <w:jc w:val="both"/>
        <w:rPr>
          <w:rFonts w:eastAsia="Times New Roman" w:cstheme="minorHAnsi"/>
          <w:color w:val="000000"/>
          <w:sz w:val="24"/>
          <w:szCs w:val="24"/>
          <w:lang w:eastAsia="pt-BR"/>
        </w:rPr>
      </w:pPr>
      <w:r w:rsidRPr="00A41CD9">
        <w:rPr>
          <w:rFonts w:eastAsia="Times New Roman" w:cstheme="minorHAnsi"/>
          <w:b/>
          <w:bCs/>
          <w:color w:val="000000"/>
          <w:sz w:val="24"/>
          <w:szCs w:val="24"/>
          <w:lang w:eastAsia="pt-BR"/>
        </w:rPr>
        <w:t>4.</w:t>
      </w:r>
      <w:r>
        <w:rPr>
          <w:rFonts w:eastAsia="Times New Roman" w:cstheme="minorHAnsi"/>
          <w:b/>
          <w:bCs/>
          <w:color w:val="000000"/>
          <w:sz w:val="24"/>
          <w:szCs w:val="24"/>
          <w:lang w:eastAsia="pt-BR"/>
        </w:rPr>
        <w:t xml:space="preserve"> </w:t>
      </w:r>
      <w:r w:rsidRPr="00C155EC">
        <w:rPr>
          <w:rFonts w:eastAsia="Times New Roman" w:cstheme="minorHAnsi"/>
          <w:color w:val="000000"/>
          <w:sz w:val="24"/>
          <w:szCs w:val="24"/>
          <w:lang w:eastAsia="pt-BR"/>
        </w:rPr>
        <w:t>Ao final de cada período, a CONTRATANTE apresentará um relatório de avaliação da qualidade devidamente fundamentado, no qual constará o resultado obtido pela CONTRATADA. A partir do recebimento do relatório, caso deseje, a CONTRATADA terá 3 (três) dias para contestar as falhas apontadas e apresentar justificativas, as quais deverão ser analisadas e respondidas pela CONTRATANTE.</w:t>
      </w:r>
    </w:p>
    <w:p w14:paraId="362FCA17" w14:textId="77777777" w:rsidR="00C67412" w:rsidRPr="00C155EC" w:rsidRDefault="00C67412" w:rsidP="00C67412">
      <w:pPr>
        <w:spacing w:after="0" w:line="240" w:lineRule="auto"/>
        <w:ind w:left="60" w:right="60"/>
        <w:jc w:val="both"/>
        <w:rPr>
          <w:rFonts w:eastAsia="Times New Roman" w:cstheme="minorHAnsi"/>
          <w:color w:val="000000"/>
          <w:sz w:val="24"/>
          <w:szCs w:val="24"/>
          <w:lang w:eastAsia="pt-BR"/>
        </w:rPr>
      </w:pPr>
      <w:r w:rsidRPr="00A41CD9">
        <w:rPr>
          <w:rFonts w:eastAsia="Times New Roman" w:cstheme="minorHAnsi"/>
          <w:b/>
          <w:bCs/>
          <w:color w:val="000000"/>
          <w:sz w:val="24"/>
          <w:szCs w:val="24"/>
          <w:lang w:eastAsia="pt-BR"/>
        </w:rPr>
        <w:t>5. Fiscalização:</w:t>
      </w:r>
    </w:p>
    <w:p w14:paraId="6268B17D" w14:textId="77777777" w:rsidR="00C67412" w:rsidRPr="00C155EC" w:rsidRDefault="00C67412" w:rsidP="00C67412">
      <w:pPr>
        <w:spacing w:after="0" w:line="240" w:lineRule="auto"/>
        <w:ind w:left="60" w:right="60"/>
        <w:jc w:val="both"/>
        <w:rPr>
          <w:rFonts w:eastAsia="Times New Roman" w:cstheme="minorHAnsi"/>
          <w:color w:val="000000"/>
          <w:sz w:val="24"/>
          <w:szCs w:val="24"/>
          <w:lang w:eastAsia="pt-BR"/>
        </w:rPr>
      </w:pPr>
      <w:r w:rsidRPr="00A41CD9">
        <w:rPr>
          <w:rFonts w:eastAsia="Times New Roman" w:cstheme="minorHAnsi"/>
          <w:b/>
          <w:bCs/>
          <w:color w:val="000000"/>
          <w:sz w:val="24"/>
          <w:szCs w:val="24"/>
          <w:lang w:eastAsia="pt-BR"/>
        </w:rPr>
        <w:t>5.1.</w:t>
      </w:r>
      <w:r>
        <w:rPr>
          <w:rFonts w:eastAsia="Times New Roman" w:cstheme="minorHAnsi"/>
          <w:b/>
          <w:bCs/>
          <w:color w:val="000000"/>
          <w:sz w:val="24"/>
          <w:szCs w:val="24"/>
          <w:lang w:eastAsia="pt-BR"/>
        </w:rPr>
        <w:t xml:space="preserve"> </w:t>
      </w:r>
      <w:r w:rsidRPr="00C155EC">
        <w:rPr>
          <w:rFonts w:eastAsia="Times New Roman" w:cstheme="minorHAnsi"/>
          <w:color w:val="000000"/>
          <w:sz w:val="24"/>
          <w:szCs w:val="24"/>
          <w:lang w:eastAsia="pt-BR"/>
        </w:rPr>
        <w:t>A avaliação periódica será executada pelo servidor responsável pela Fiscalização constituída por servidores formalmente designados pela CONTRATANTE.</w:t>
      </w:r>
    </w:p>
    <w:p w14:paraId="656E0025" w14:textId="77777777" w:rsidR="00C67412" w:rsidRPr="00C155EC" w:rsidRDefault="00C67412" w:rsidP="00C67412">
      <w:pPr>
        <w:spacing w:after="0" w:line="240" w:lineRule="auto"/>
        <w:ind w:left="60" w:right="60"/>
        <w:jc w:val="both"/>
        <w:rPr>
          <w:rFonts w:eastAsia="Times New Roman" w:cstheme="minorHAnsi"/>
          <w:color w:val="000000"/>
          <w:sz w:val="24"/>
          <w:szCs w:val="24"/>
          <w:lang w:eastAsia="pt-BR"/>
        </w:rPr>
      </w:pPr>
      <w:r w:rsidRPr="00A41CD9">
        <w:rPr>
          <w:rFonts w:eastAsia="Times New Roman" w:cstheme="minorHAnsi"/>
          <w:b/>
          <w:bCs/>
          <w:color w:val="000000"/>
          <w:sz w:val="24"/>
          <w:szCs w:val="24"/>
          <w:lang w:eastAsia="pt-BR"/>
        </w:rPr>
        <w:t>5.2.</w:t>
      </w:r>
      <w:r>
        <w:rPr>
          <w:rFonts w:eastAsia="Times New Roman" w:cstheme="minorHAnsi"/>
          <w:b/>
          <w:bCs/>
          <w:color w:val="000000"/>
          <w:sz w:val="24"/>
          <w:szCs w:val="24"/>
          <w:lang w:eastAsia="pt-BR"/>
        </w:rPr>
        <w:t xml:space="preserve"> </w:t>
      </w:r>
      <w:r w:rsidRPr="00C155EC">
        <w:rPr>
          <w:rFonts w:eastAsia="Times New Roman" w:cstheme="minorHAnsi"/>
          <w:color w:val="000000"/>
          <w:sz w:val="24"/>
          <w:szCs w:val="24"/>
          <w:lang w:eastAsia="pt-BR"/>
        </w:rPr>
        <w:t>Serão considerados como abastecimentos fracassados todos os abastecimentos que não forem realizados no sistema de abastecimento, como falha no sistema, falta de combustível, descredenciamento não comunicado, etc.</w:t>
      </w:r>
    </w:p>
    <w:p w14:paraId="48086F52" w14:textId="77777777" w:rsidR="00C67412" w:rsidRPr="00C155EC" w:rsidRDefault="00C67412" w:rsidP="00C67412">
      <w:pPr>
        <w:spacing w:after="0" w:line="240" w:lineRule="auto"/>
        <w:ind w:left="60" w:right="60"/>
        <w:jc w:val="both"/>
        <w:rPr>
          <w:rFonts w:eastAsia="Times New Roman" w:cstheme="minorHAnsi"/>
          <w:color w:val="000000"/>
          <w:sz w:val="24"/>
          <w:szCs w:val="24"/>
          <w:lang w:eastAsia="pt-BR"/>
        </w:rPr>
      </w:pPr>
      <w:r w:rsidRPr="00A41CD9">
        <w:rPr>
          <w:rFonts w:eastAsia="Times New Roman" w:cstheme="minorHAnsi"/>
          <w:b/>
          <w:bCs/>
          <w:color w:val="000000"/>
          <w:sz w:val="24"/>
          <w:szCs w:val="24"/>
          <w:lang w:eastAsia="pt-BR"/>
        </w:rPr>
        <w:t>5.3.</w:t>
      </w:r>
      <w:r>
        <w:rPr>
          <w:rFonts w:eastAsia="Times New Roman" w:cstheme="minorHAnsi"/>
          <w:b/>
          <w:bCs/>
          <w:color w:val="000000"/>
          <w:sz w:val="24"/>
          <w:szCs w:val="24"/>
          <w:lang w:eastAsia="pt-BR"/>
        </w:rPr>
        <w:t xml:space="preserve"> </w:t>
      </w:r>
      <w:r w:rsidRPr="00C155EC">
        <w:rPr>
          <w:rFonts w:eastAsia="Times New Roman" w:cstheme="minorHAnsi"/>
          <w:color w:val="000000"/>
          <w:sz w:val="24"/>
          <w:szCs w:val="24"/>
          <w:lang w:eastAsia="pt-BR"/>
        </w:rPr>
        <w:t>Serão considerados como manutenções fracassadas todos os serviços que não forem realizados no sistema de gerenciamento, como falha no sistema, descredenciamento não comunicado, etc.</w:t>
      </w:r>
    </w:p>
    <w:p w14:paraId="06A37B81" w14:textId="77777777" w:rsidR="00C67412" w:rsidRPr="00C155EC" w:rsidRDefault="00C67412" w:rsidP="00C67412">
      <w:pPr>
        <w:spacing w:after="0" w:line="240" w:lineRule="auto"/>
        <w:ind w:left="60" w:right="60"/>
        <w:jc w:val="both"/>
        <w:rPr>
          <w:rFonts w:eastAsia="Times New Roman" w:cstheme="minorHAnsi"/>
          <w:color w:val="000000"/>
          <w:sz w:val="24"/>
          <w:szCs w:val="24"/>
          <w:lang w:eastAsia="pt-BR"/>
        </w:rPr>
      </w:pPr>
      <w:r w:rsidRPr="00A41CD9">
        <w:rPr>
          <w:rFonts w:eastAsia="Times New Roman" w:cstheme="minorHAnsi"/>
          <w:b/>
          <w:bCs/>
          <w:color w:val="000000"/>
          <w:sz w:val="24"/>
          <w:szCs w:val="24"/>
          <w:lang w:eastAsia="pt-BR"/>
        </w:rPr>
        <w:t>5.4.</w:t>
      </w:r>
      <w:r>
        <w:rPr>
          <w:rFonts w:eastAsia="Times New Roman" w:cstheme="minorHAnsi"/>
          <w:b/>
          <w:bCs/>
          <w:color w:val="000000"/>
          <w:sz w:val="24"/>
          <w:szCs w:val="24"/>
          <w:lang w:eastAsia="pt-BR"/>
        </w:rPr>
        <w:t xml:space="preserve"> </w:t>
      </w:r>
      <w:r w:rsidRPr="00C155EC">
        <w:rPr>
          <w:rFonts w:eastAsia="Times New Roman" w:cstheme="minorHAnsi"/>
          <w:color w:val="000000"/>
          <w:sz w:val="24"/>
          <w:szCs w:val="24"/>
          <w:lang w:eastAsia="pt-BR"/>
        </w:rPr>
        <w:t>A avaliação deverá ter periodicidade mensal e será baseada em indicadores, conforme a tabela abaixo:</w:t>
      </w:r>
    </w:p>
    <w:p w14:paraId="48C5A7C1" w14:textId="77777777" w:rsidR="00C67412" w:rsidRPr="00C155EC" w:rsidRDefault="00C67412" w:rsidP="00C67412">
      <w:pPr>
        <w:spacing w:after="0" w:line="240" w:lineRule="auto"/>
        <w:ind w:left="60" w:right="60"/>
        <w:jc w:val="both"/>
        <w:rPr>
          <w:rFonts w:eastAsia="Times New Roman" w:cstheme="minorHAnsi"/>
          <w:color w:val="000000"/>
          <w:sz w:val="24"/>
          <w:szCs w:val="24"/>
          <w:lang w:eastAsia="pt-BR"/>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40"/>
        <w:gridCol w:w="4988"/>
      </w:tblGrid>
      <w:tr w:rsidR="00C67412" w:rsidRPr="00E5507D" w14:paraId="3BF99E20" w14:textId="77777777" w:rsidTr="004179B0">
        <w:trPr>
          <w:tblCellSpacing w:w="0" w:type="dxa"/>
        </w:trPr>
        <w:tc>
          <w:tcPr>
            <w:tcW w:w="0" w:type="auto"/>
            <w:vAlign w:val="center"/>
            <w:hideMark/>
          </w:tcPr>
          <w:p w14:paraId="61C1712D"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sidRPr="00E5507D">
              <w:rPr>
                <w:rFonts w:eastAsia="Times New Roman" w:cstheme="minorHAnsi"/>
                <w:b/>
                <w:bCs/>
                <w:color w:val="000000"/>
                <w:sz w:val="20"/>
                <w:szCs w:val="20"/>
                <w:lang w:eastAsia="pt-BR"/>
              </w:rPr>
              <w:t>INDICADOR:</w:t>
            </w:r>
          </w:p>
        </w:tc>
        <w:tc>
          <w:tcPr>
            <w:tcW w:w="0" w:type="auto"/>
            <w:vAlign w:val="center"/>
            <w:hideMark/>
          </w:tcPr>
          <w:p w14:paraId="551FB1EC"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sidRPr="00E5507D">
              <w:rPr>
                <w:rFonts w:eastAsia="Times New Roman" w:cstheme="minorHAnsi"/>
                <w:b/>
                <w:bCs/>
                <w:color w:val="000000"/>
                <w:sz w:val="20"/>
                <w:szCs w:val="20"/>
                <w:lang w:eastAsia="pt-BR"/>
              </w:rPr>
              <w:t>01.</w:t>
            </w:r>
          </w:p>
        </w:tc>
      </w:tr>
      <w:tr w:rsidR="00C67412" w:rsidRPr="00E5507D" w14:paraId="7F6F7FC3" w14:textId="77777777" w:rsidTr="004179B0">
        <w:trPr>
          <w:tblCellSpacing w:w="0" w:type="dxa"/>
        </w:trPr>
        <w:tc>
          <w:tcPr>
            <w:tcW w:w="0" w:type="auto"/>
            <w:vAlign w:val="center"/>
            <w:hideMark/>
          </w:tcPr>
          <w:p w14:paraId="723400F9"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sidRPr="00E5507D">
              <w:rPr>
                <w:rFonts w:eastAsia="Times New Roman" w:cstheme="minorHAnsi"/>
                <w:b/>
                <w:bCs/>
                <w:color w:val="000000"/>
                <w:sz w:val="20"/>
                <w:szCs w:val="20"/>
                <w:lang w:eastAsia="pt-BR"/>
              </w:rPr>
              <w:t>Descrição do Indicador</w:t>
            </w:r>
          </w:p>
        </w:tc>
        <w:tc>
          <w:tcPr>
            <w:tcW w:w="0" w:type="auto"/>
            <w:vAlign w:val="center"/>
          </w:tcPr>
          <w:p w14:paraId="50163802"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sidRPr="00E5507D">
              <w:rPr>
                <w:sz w:val="20"/>
                <w:szCs w:val="20"/>
              </w:rPr>
              <w:t>Atendimento à qualidade do serviço</w:t>
            </w:r>
          </w:p>
        </w:tc>
      </w:tr>
      <w:tr w:rsidR="00C67412" w:rsidRPr="00E5507D" w14:paraId="4089BF7E" w14:textId="77777777" w:rsidTr="004179B0">
        <w:trPr>
          <w:tblCellSpacing w:w="0" w:type="dxa"/>
        </w:trPr>
        <w:tc>
          <w:tcPr>
            <w:tcW w:w="0" w:type="auto"/>
            <w:vAlign w:val="center"/>
            <w:hideMark/>
          </w:tcPr>
          <w:p w14:paraId="73855047"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sidRPr="00E5507D">
              <w:rPr>
                <w:rFonts w:eastAsia="Times New Roman" w:cstheme="minorHAnsi"/>
                <w:b/>
                <w:bCs/>
                <w:color w:val="000000"/>
                <w:sz w:val="20"/>
                <w:szCs w:val="20"/>
                <w:lang w:eastAsia="pt-BR"/>
              </w:rPr>
              <w:t>Finalidade</w:t>
            </w:r>
          </w:p>
        </w:tc>
        <w:tc>
          <w:tcPr>
            <w:tcW w:w="0" w:type="auto"/>
            <w:vAlign w:val="center"/>
          </w:tcPr>
          <w:p w14:paraId="5C65981F"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sidRPr="00E5507D">
              <w:rPr>
                <w:sz w:val="20"/>
                <w:szCs w:val="20"/>
              </w:rPr>
              <w:t>Garantir execução e eficiência dos serviços contratados.</w:t>
            </w:r>
          </w:p>
        </w:tc>
      </w:tr>
      <w:tr w:rsidR="00C67412" w:rsidRPr="00E5507D" w14:paraId="43BB35E5" w14:textId="77777777" w:rsidTr="004179B0">
        <w:trPr>
          <w:tblCellSpacing w:w="0" w:type="dxa"/>
        </w:trPr>
        <w:tc>
          <w:tcPr>
            <w:tcW w:w="0" w:type="auto"/>
            <w:vAlign w:val="center"/>
            <w:hideMark/>
          </w:tcPr>
          <w:p w14:paraId="7F8423A1"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sidRPr="00E5507D">
              <w:rPr>
                <w:rFonts w:eastAsia="Times New Roman" w:cstheme="minorHAnsi"/>
                <w:b/>
                <w:bCs/>
                <w:color w:val="000000"/>
                <w:sz w:val="20"/>
                <w:szCs w:val="20"/>
                <w:lang w:eastAsia="pt-BR"/>
              </w:rPr>
              <w:t>Meta a cumprir</w:t>
            </w:r>
          </w:p>
        </w:tc>
        <w:tc>
          <w:tcPr>
            <w:tcW w:w="0" w:type="auto"/>
            <w:vAlign w:val="center"/>
          </w:tcPr>
          <w:p w14:paraId="0B57D60C"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sidRPr="00E5507D">
              <w:rPr>
                <w:sz w:val="20"/>
                <w:szCs w:val="20"/>
              </w:rPr>
              <w:t>Realizar a prestação do serviço de modo a atender as demandas da SR/PF/DF.</w:t>
            </w:r>
          </w:p>
        </w:tc>
      </w:tr>
      <w:tr w:rsidR="00C67412" w:rsidRPr="00E5507D" w14:paraId="12ED6B4B" w14:textId="77777777" w:rsidTr="004179B0">
        <w:trPr>
          <w:tblCellSpacing w:w="0" w:type="dxa"/>
        </w:trPr>
        <w:tc>
          <w:tcPr>
            <w:tcW w:w="0" w:type="auto"/>
            <w:vAlign w:val="center"/>
            <w:hideMark/>
          </w:tcPr>
          <w:p w14:paraId="000F5A20"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sidRPr="00E5507D">
              <w:rPr>
                <w:rFonts w:eastAsia="Times New Roman" w:cstheme="minorHAnsi"/>
                <w:b/>
                <w:bCs/>
                <w:color w:val="000000"/>
                <w:sz w:val="20"/>
                <w:szCs w:val="20"/>
                <w:lang w:eastAsia="pt-BR"/>
              </w:rPr>
              <w:t>Instrumento de medição</w:t>
            </w:r>
          </w:p>
        </w:tc>
        <w:tc>
          <w:tcPr>
            <w:tcW w:w="0" w:type="auto"/>
            <w:vAlign w:val="center"/>
          </w:tcPr>
          <w:p w14:paraId="68013F7C"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sidRPr="00E5507D">
              <w:rPr>
                <w:sz w:val="20"/>
                <w:szCs w:val="20"/>
              </w:rPr>
              <w:t>Registros de ocorrências, reclamação de falhas devidamente verificadas pelo fiscal e/ou comprovadas pelo usuário.</w:t>
            </w:r>
          </w:p>
        </w:tc>
      </w:tr>
      <w:tr w:rsidR="00C67412" w:rsidRPr="00E5507D" w14:paraId="02FFA9E0" w14:textId="77777777" w:rsidTr="004179B0">
        <w:trPr>
          <w:tblCellSpacing w:w="0" w:type="dxa"/>
        </w:trPr>
        <w:tc>
          <w:tcPr>
            <w:tcW w:w="0" w:type="auto"/>
            <w:vAlign w:val="center"/>
            <w:hideMark/>
          </w:tcPr>
          <w:p w14:paraId="3939C4EF"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sidRPr="00E5507D">
              <w:rPr>
                <w:rFonts w:eastAsia="Times New Roman" w:cstheme="minorHAnsi"/>
                <w:b/>
                <w:bCs/>
                <w:color w:val="000000"/>
                <w:sz w:val="20"/>
                <w:szCs w:val="20"/>
                <w:lang w:eastAsia="pt-BR"/>
              </w:rPr>
              <w:t>Forma de acompanhamento</w:t>
            </w:r>
          </w:p>
        </w:tc>
        <w:tc>
          <w:tcPr>
            <w:tcW w:w="0" w:type="auto"/>
            <w:vAlign w:val="center"/>
          </w:tcPr>
          <w:p w14:paraId="7844D080"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sidRPr="00E5507D">
              <w:rPr>
                <w:sz w:val="20"/>
                <w:szCs w:val="20"/>
              </w:rPr>
              <w:t>Registros de ocorrências.</w:t>
            </w:r>
          </w:p>
        </w:tc>
      </w:tr>
      <w:tr w:rsidR="00C67412" w:rsidRPr="00E5507D" w14:paraId="29EBFDA4" w14:textId="77777777" w:rsidTr="004179B0">
        <w:trPr>
          <w:tblCellSpacing w:w="0" w:type="dxa"/>
        </w:trPr>
        <w:tc>
          <w:tcPr>
            <w:tcW w:w="0" w:type="auto"/>
            <w:vAlign w:val="center"/>
            <w:hideMark/>
          </w:tcPr>
          <w:p w14:paraId="2524B518"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sidRPr="00E5507D">
              <w:rPr>
                <w:rFonts w:eastAsia="Times New Roman" w:cstheme="minorHAnsi"/>
                <w:b/>
                <w:bCs/>
                <w:color w:val="000000"/>
                <w:sz w:val="20"/>
                <w:szCs w:val="20"/>
                <w:lang w:eastAsia="pt-BR"/>
              </w:rPr>
              <w:t>Periodicidade</w:t>
            </w:r>
          </w:p>
        </w:tc>
        <w:tc>
          <w:tcPr>
            <w:tcW w:w="0" w:type="auto"/>
            <w:vAlign w:val="center"/>
            <w:hideMark/>
          </w:tcPr>
          <w:p w14:paraId="0C440E79"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sidRPr="00E5507D">
              <w:rPr>
                <w:rFonts w:eastAsia="Times New Roman" w:cstheme="minorHAnsi"/>
                <w:color w:val="000000"/>
                <w:sz w:val="20"/>
                <w:szCs w:val="20"/>
                <w:lang w:eastAsia="pt-BR"/>
              </w:rPr>
              <w:t>Mensal</w:t>
            </w:r>
          </w:p>
        </w:tc>
      </w:tr>
      <w:tr w:rsidR="00C67412" w:rsidRPr="00E5507D" w14:paraId="59A4AE0A" w14:textId="77777777" w:rsidTr="004179B0">
        <w:trPr>
          <w:tblCellSpacing w:w="0" w:type="dxa"/>
        </w:trPr>
        <w:tc>
          <w:tcPr>
            <w:tcW w:w="0" w:type="auto"/>
            <w:vAlign w:val="center"/>
            <w:hideMark/>
          </w:tcPr>
          <w:p w14:paraId="5D6E5392"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sidRPr="00E5507D">
              <w:rPr>
                <w:rFonts w:eastAsia="Times New Roman" w:cstheme="minorHAnsi"/>
                <w:b/>
                <w:bCs/>
                <w:color w:val="000000"/>
                <w:sz w:val="20"/>
                <w:szCs w:val="20"/>
                <w:lang w:eastAsia="pt-BR"/>
              </w:rPr>
              <w:t>Mecanismo de Cálculo</w:t>
            </w:r>
          </w:p>
        </w:tc>
        <w:tc>
          <w:tcPr>
            <w:tcW w:w="0" w:type="auto"/>
            <w:vAlign w:val="center"/>
            <w:hideMark/>
          </w:tcPr>
          <w:p w14:paraId="6C88DD74"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sidRPr="00E5507D">
              <w:rPr>
                <w:sz w:val="20"/>
                <w:szCs w:val="20"/>
              </w:rPr>
              <w:t>A cada registro de ocorrência será valorado o serviço, de acordo com a tabela abaixo; e a somatória mensal desses valores representará o índice de desconto no valor da Fatura</w:t>
            </w:r>
          </w:p>
        </w:tc>
      </w:tr>
      <w:tr w:rsidR="00C67412" w:rsidRPr="00E5507D" w14:paraId="7ACB0582" w14:textId="77777777" w:rsidTr="004179B0">
        <w:trPr>
          <w:tblCellSpacing w:w="0" w:type="dxa"/>
        </w:trPr>
        <w:tc>
          <w:tcPr>
            <w:tcW w:w="0" w:type="auto"/>
            <w:vAlign w:val="center"/>
            <w:hideMark/>
          </w:tcPr>
          <w:p w14:paraId="1DB59C10"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sidRPr="00E5507D">
              <w:rPr>
                <w:rFonts w:eastAsia="Times New Roman" w:cstheme="minorHAnsi"/>
                <w:b/>
                <w:bCs/>
                <w:color w:val="000000"/>
                <w:sz w:val="20"/>
                <w:szCs w:val="20"/>
                <w:lang w:eastAsia="pt-BR"/>
              </w:rPr>
              <w:t>Início de Vigência</w:t>
            </w:r>
          </w:p>
        </w:tc>
        <w:tc>
          <w:tcPr>
            <w:tcW w:w="0" w:type="auto"/>
            <w:vAlign w:val="center"/>
            <w:hideMark/>
          </w:tcPr>
          <w:p w14:paraId="5B30D0E7"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sidRPr="00E5507D">
              <w:rPr>
                <w:rFonts w:eastAsia="Times New Roman" w:cstheme="minorHAnsi"/>
                <w:color w:val="000000"/>
                <w:sz w:val="20"/>
                <w:szCs w:val="20"/>
                <w:lang w:eastAsia="pt-BR"/>
              </w:rPr>
              <w:t>Concomitante ao início da prestação dos serviços</w:t>
            </w:r>
          </w:p>
        </w:tc>
      </w:tr>
      <w:tr w:rsidR="00C67412" w:rsidRPr="00E5507D" w14:paraId="74288C4E" w14:textId="77777777" w:rsidTr="004179B0">
        <w:trPr>
          <w:tblCellSpacing w:w="0" w:type="dxa"/>
        </w:trPr>
        <w:tc>
          <w:tcPr>
            <w:tcW w:w="0" w:type="auto"/>
            <w:shd w:val="clear" w:color="auto" w:fill="FFFF00"/>
            <w:vAlign w:val="center"/>
          </w:tcPr>
          <w:p w14:paraId="599F3307"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t>OCORRÊNCIA</w:t>
            </w:r>
          </w:p>
        </w:tc>
        <w:tc>
          <w:tcPr>
            <w:tcW w:w="0" w:type="auto"/>
            <w:shd w:val="clear" w:color="auto" w:fill="FFFF00"/>
            <w:vAlign w:val="center"/>
          </w:tcPr>
          <w:p w14:paraId="4B757579"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t>Pontos por registro</w:t>
            </w:r>
          </w:p>
        </w:tc>
      </w:tr>
      <w:tr w:rsidR="00C67412" w:rsidRPr="00E5507D" w14:paraId="5352C56D" w14:textId="77777777" w:rsidTr="004179B0">
        <w:trPr>
          <w:tblCellSpacing w:w="0" w:type="dxa"/>
        </w:trPr>
        <w:tc>
          <w:tcPr>
            <w:tcW w:w="0" w:type="auto"/>
            <w:vAlign w:val="center"/>
          </w:tcPr>
          <w:p w14:paraId="529B7503"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Pr>
                <w:color w:val="000000"/>
              </w:rPr>
              <w:lastRenderedPageBreak/>
              <w:t xml:space="preserve">Permitir situação que crie a possibilidade de causar dano físico, lesão corporal ou </w:t>
            </w:r>
            <w:proofErr w:type="spellStart"/>
            <w:r>
              <w:rPr>
                <w:color w:val="000000"/>
              </w:rPr>
              <w:t>conseqüências</w:t>
            </w:r>
            <w:proofErr w:type="spellEnd"/>
            <w:r>
              <w:rPr>
                <w:color w:val="000000"/>
              </w:rPr>
              <w:t xml:space="preserve"> letais, por ocorrência;</w:t>
            </w:r>
          </w:p>
        </w:tc>
        <w:tc>
          <w:tcPr>
            <w:tcW w:w="0" w:type="auto"/>
            <w:vAlign w:val="center"/>
          </w:tcPr>
          <w:p w14:paraId="30E4C47D" w14:textId="77777777" w:rsidR="00C67412" w:rsidRPr="00E5507D" w:rsidRDefault="00C67412" w:rsidP="004179B0">
            <w:pPr>
              <w:spacing w:after="0" w:line="240" w:lineRule="auto"/>
              <w:ind w:left="60" w:right="60"/>
              <w:jc w:val="center"/>
              <w:rPr>
                <w:rFonts w:eastAsia="Times New Roman" w:cstheme="minorHAnsi"/>
                <w:color w:val="000000"/>
                <w:sz w:val="20"/>
                <w:szCs w:val="20"/>
                <w:lang w:eastAsia="pt-BR"/>
              </w:rPr>
            </w:pPr>
            <w:r>
              <w:rPr>
                <w:rFonts w:eastAsia="Times New Roman" w:cstheme="minorHAnsi"/>
                <w:color w:val="000000"/>
                <w:sz w:val="20"/>
                <w:szCs w:val="20"/>
                <w:lang w:eastAsia="pt-BR"/>
              </w:rPr>
              <w:t>10</w:t>
            </w:r>
          </w:p>
        </w:tc>
      </w:tr>
      <w:tr w:rsidR="00C67412" w:rsidRPr="00E5507D" w14:paraId="5B912F82" w14:textId="77777777" w:rsidTr="004179B0">
        <w:trPr>
          <w:tblCellSpacing w:w="0" w:type="dxa"/>
        </w:trPr>
        <w:tc>
          <w:tcPr>
            <w:tcW w:w="0" w:type="auto"/>
            <w:vAlign w:val="center"/>
          </w:tcPr>
          <w:p w14:paraId="296CD485"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Pr>
                <w:color w:val="000000"/>
              </w:rPr>
              <w:t>Suspender ou interromper, salvo motivo de força maior ou caso fortuito, os serviços contratuais por dia e por unidade de atendimento;</w:t>
            </w:r>
          </w:p>
        </w:tc>
        <w:tc>
          <w:tcPr>
            <w:tcW w:w="0" w:type="auto"/>
            <w:vAlign w:val="center"/>
          </w:tcPr>
          <w:p w14:paraId="4F21B7B3" w14:textId="77777777" w:rsidR="00C67412" w:rsidRPr="00E5507D" w:rsidRDefault="00C67412" w:rsidP="004179B0">
            <w:pPr>
              <w:spacing w:after="0" w:line="240" w:lineRule="auto"/>
              <w:ind w:left="60" w:right="60"/>
              <w:jc w:val="center"/>
              <w:rPr>
                <w:rFonts w:eastAsia="Times New Roman" w:cstheme="minorHAnsi"/>
                <w:color w:val="000000"/>
                <w:sz w:val="20"/>
                <w:szCs w:val="20"/>
                <w:lang w:eastAsia="pt-BR"/>
              </w:rPr>
            </w:pPr>
            <w:r>
              <w:rPr>
                <w:rFonts w:eastAsia="Times New Roman" w:cstheme="minorHAnsi"/>
                <w:color w:val="000000"/>
                <w:sz w:val="20"/>
                <w:szCs w:val="20"/>
                <w:lang w:eastAsia="pt-BR"/>
              </w:rPr>
              <w:t>4</w:t>
            </w:r>
          </w:p>
        </w:tc>
      </w:tr>
      <w:tr w:rsidR="00C67412" w:rsidRPr="00E5507D" w14:paraId="1B8A67B2" w14:textId="77777777" w:rsidTr="004179B0">
        <w:trPr>
          <w:tblCellSpacing w:w="0" w:type="dxa"/>
        </w:trPr>
        <w:tc>
          <w:tcPr>
            <w:tcW w:w="0" w:type="auto"/>
            <w:vAlign w:val="center"/>
          </w:tcPr>
          <w:p w14:paraId="6BD87420"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Pr>
                <w:color w:val="000000"/>
              </w:rPr>
              <w:t>Manter funcionário sem qualificação para executar os serviços contratados, por empregado e por dia;</w:t>
            </w:r>
          </w:p>
        </w:tc>
        <w:tc>
          <w:tcPr>
            <w:tcW w:w="0" w:type="auto"/>
            <w:vAlign w:val="center"/>
          </w:tcPr>
          <w:p w14:paraId="69EBF106" w14:textId="77777777" w:rsidR="00C67412" w:rsidRPr="00E5507D" w:rsidRDefault="00C67412" w:rsidP="004179B0">
            <w:pPr>
              <w:spacing w:after="0" w:line="240" w:lineRule="auto"/>
              <w:ind w:left="60" w:right="60"/>
              <w:jc w:val="center"/>
              <w:rPr>
                <w:rFonts w:eastAsia="Times New Roman" w:cstheme="minorHAnsi"/>
                <w:color w:val="000000"/>
                <w:sz w:val="20"/>
                <w:szCs w:val="20"/>
                <w:lang w:eastAsia="pt-BR"/>
              </w:rPr>
            </w:pPr>
            <w:r>
              <w:rPr>
                <w:rFonts w:eastAsia="Times New Roman" w:cstheme="minorHAnsi"/>
                <w:color w:val="000000"/>
                <w:sz w:val="20"/>
                <w:szCs w:val="20"/>
                <w:lang w:eastAsia="pt-BR"/>
              </w:rPr>
              <w:t>3</w:t>
            </w:r>
          </w:p>
        </w:tc>
      </w:tr>
      <w:tr w:rsidR="00C67412" w:rsidRPr="00E5507D" w14:paraId="394B2CE2" w14:textId="77777777" w:rsidTr="004179B0">
        <w:trPr>
          <w:tblCellSpacing w:w="0" w:type="dxa"/>
        </w:trPr>
        <w:tc>
          <w:tcPr>
            <w:tcW w:w="0" w:type="auto"/>
            <w:vAlign w:val="center"/>
          </w:tcPr>
          <w:p w14:paraId="27B8DC73" w14:textId="77777777" w:rsidR="00C67412" w:rsidRPr="00E5507D" w:rsidRDefault="00C67412" w:rsidP="004179B0">
            <w:pPr>
              <w:spacing w:after="0" w:line="240" w:lineRule="auto"/>
              <w:ind w:left="60" w:right="60"/>
              <w:jc w:val="both"/>
              <w:rPr>
                <w:rFonts w:eastAsia="Times New Roman" w:cstheme="minorHAnsi"/>
                <w:color w:val="000000"/>
                <w:sz w:val="20"/>
                <w:szCs w:val="20"/>
                <w:lang w:eastAsia="pt-BR"/>
              </w:rPr>
            </w:pPr>
            <w:r>
              <w:rPr>
                <w:color w:val="000000"/>
              </w:rPr>
              <w:t>Não executar serviço nos dias e horas programados</w:t>
            </w:r>
          </w:p>
        </w:tc>
        <w:tc>
          <w:tcPr>
            <w:tcW w:w="0" w:type="auto"/>
            <w:vAlign w:val="center"/>
          </w:tcPr>
          <w:p w14:paraId="79EDF7DF" w14:textId="77777777" w:rsidR="00C67412" w:rsidRPr="00E5507D" w:rsidRDefault="00C67412" w:rsidP="004179B0">
            <w:pPr>
              <w:spacing w:after="0" w:line="240" w:lineRule="auto"/>
              <w:ind w:left="60" w:right="60"/>
              <w:jc w:val="center"/>
              <w:rPr>
                <w:rFonts w:eastAsia="Times New Roman" w:cstheme="minorHAnsi"/>
                <w:color w:val="000000"/>
                <w:sz w:val="20"/>
                <w:szCs w:val="20"/>
                <w:lang w:eastAsia="pt-BR"/>
              </w:rPr>
            </w:pPr>
            <w:r>
              <w:rPr>
                <w:rFonts w:eastAsia="Times New Roman" w:cstheme="minorHAnsi"/>
                <w:color w:val="000000"/>
                <w:sz w:val="20"/>
                <w:szCs w:val="20"/>
                <w:lang w:eastAsia="pt-BR"/>
              </w:rPr>
              <w:t>2</w:t>
            </w:r>
          </w:p>
        </w:tc>
      </w:tr>
    </w:tbl>
    <w:p w14:paraId="1405B225" w14:textId="77777777" w:rsidR="00C67412" w:rsidRDefault="00C67412" w:rsidP="00C67412">
      <w:pPr>
        <w:spacing w:after="0" w:line="240" w:lineRule="auto"/>
        <w:ind w:left="60" w:right="60"/>
        <w:jc w:val="both"/>
        <w:rPr>
          <w:rFonts w:eastAsia="Times New Roman" w:cstheme="minorHAnsi"/>
          <w:color w:val="000000"/>
          <w:sz w:val="24"/>
          <w:szCs w:val="24"/>
          <w:lang w:eastAsia="pt-BR"/>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9"/>
        <w:gridCol w:w="5969"/>
      </w:tblGrid>
      <w:tr w:rsidR="00C67412" w:rsidRPr="00B53EC2" w14:paraId="635CD4B8" w14:textId="77777777" w:rsidTr="004179B0">
        <w:trPr>
          <w:tblCellSpacing w:w="0" w:type="dxa"/>
        </w:trPr>
        <w:tc>
          <w:tcPr>
            <w:tcW w:w="0" w:type="auto"/>
            <w:gridSpan w:val="2"/>
            <w:vAlign w:val="center"/>
          </w:tcPr>
          <w:p w14:paraId="398FF954" w14:textId="77777777" w:rsidR="00C67412" w:rsidRPr="00B53EC2" w:rsidRDefault="00C67412" w:rsidP="004179B0">
            <w:pPr>
              <w:spacing w:after="0" w:line="240" w:lineRule="auto"/>
              <w:ind w:left="60" w:right="60"/>
              <w:jc w:val="center"/>
              <w:rPr>
                <w:rFonts w:eastAsia="Times New Roman" w:cstheme="minorHAnsi"/>
                <w:b/>
                <w:color w:val="000000"/>
                <w:sz w:val="20"/>
                <w:szCs w:val="20"/>
                <w:lang w:eastAsia="pt-BR"/>
              </w:rPr>
            </w:pPr>
            <w:r w:rsidRPr="00B53EC2">
              <w:rPr>
                <w:b/>
              </w:rPr>
              <w:t>Penalidades aplicadas</w:t>
            </w:r>
          </w:p>
        </w:tc>
      </w:tr>
      <w:tr w:rsidR="00C67412" w:rsidRPr="00B53EC2" w14:paraId="4C004170" w14:textId="77777777" w:rsidTr="004179B0">
        <w:trPr>
          <w:tblCellSpacing w:w="0" w:type="dxa"/>
        </w:trPr>
        <w:tc>
          <w:tcPr>
            <w:tcW w:w="0" w:type="auto"/>
            <w:vAlign w:val="center"/>
          </w:tcPr>
          <w:p w14:paraId="7B598270" w14:textId="77777777" w:rsidR="00C67412" w:rsidRPr="00B53EC2" w:rsidRDefault="00C67412" w:rsidP="004179B0">
            <w:pPr>
              <w:spacing w:after="0" w:line="240" w:lineRule="auto"/>
              <w:ind w:left="60" w:right="60"/>
              <w:jc w:val="center"/>
              <w:rPr>
                <w:b/>
              </w:rPr>
            </w:pPr>
            <w:r w:rsidRPr="00B53EC2">
              <w:rPr>
                <w:b/>
              </w:rPr>
              <w:t>Pontuação acumulada</w:t>
            </w:r>
          </w:p>
        </w:tc>
        <w:tc>
          <w:tcPr>
            <w:tcW w:w="0" w:type="auto"/>
            <w:vAlign w:val="center"/>
          </w:tcPr>
          <w:p w14:paraId="33EDFC99" w14:textId="77777777" w:rsidR="00C67412" w:rsidRPr="00B53EC2" w:rsidRDefault="00C67412" w:rsidP="004179B0">
            <w:pPr>
              <w:spacing w:after="0" w:line="240" w:lineRule="auto"/>
              <w:ind w:left="60" w:right="60"/>
              <w:jc w:val="center"/>
              <w:rPr>
                <w:rFonts w:eastAsia="Times New Roman" w:cstheme="minorHAnsi"/>
                <w:b/>
                <w:color w:val="000000"/>
                <w:sz w:val="20"/>
                <w:szCs w:val="20"/>
                <w:lang w:eastAsia="pt-BR"/>
              </w:rPr>
            </w:pPr>
            <w:r w:rsidRPr="00B53EC2">
              <w:rPr>
                <w:b/>
              </w:rPr>
              <w:t>Sanção</w:t>
            </w:r>
          </w:p>
        </w:tc>
      </w:tr>
      <w:tr w:rsidR="00C67412" w:rsidRPr="00E5507D" w14:paraId="4DD40C0C" w14:textId="77777777" w:rsidTr="004179B0">
        <w:trPr>
          <w:tblCellSpacing w:w="0" w:type="dxa"/>
        </w:trPr>
        <w:tc>
          <w:tcPr>
            <w:tcW w:w="0" w:type="auto"/>
            <w:vAlign w:val="center"/>
          </w:tcPr>
          <w:p w14:paraId="40DB46F2" w14:textId="77777777" w:rsidR="00C67412" w:rsidRDefault="00C67412" w:rsidP="004179B0">
            <w:pPr>
              <w:spacing w:after="0" w:line="240" w:lineRule="auto"/>
              <w:ind w:left="60" w:right="60"/>
              <w:jc w:val="both"/>
            </w:pPr>
            <w:r>
              <w:t xml:space="preserve">2 </w:t>
            </w:r>
          </w:p>
        </w:tc>
        <w:tc>
          <w:tcPr>
            <w:tcW w:w="0" w:type="auto"/>
            <w:vAlign w:val="center"/>
          </w:tcPr>
          <w:p w14:paraId="373D82EA" w14:textId="77777777" w:rsidR="00C67412" w:rsidRDefault="00C67412" w:rsidP="004179B0">
            <w:pPr>
              <w:spacing w:after="0" w:line="240" w:lineRule="auto"/>
              <w:ind w:left="60" w:right="60"/>
              <w:jc w:val="both"/>
            </w:pPr>
            <w:r>
              <w:t>Uma advertência</w:t>
            </w:r>
          </w:p>
        </w:tc>
      </w:tr>
      <w:tr w:rsidR="00C67412" w:rsidRPr="00E5507D" w14:paraId="5F4AC8B9" w14:textId="77777777" w:rsidTr="004179B0">
        <w:trPr>
          <w:tblCellSpacing w:w="0" w:type="dxa"/>
        </w:trPr>
        <w:tc>
          <w:tcPr>
            <w:tcW w:w="0" w:type="auto"/>
            <w:vAlign w:val="center"/>
          </w:tcPr>
          <w:p w14:paraId="5ADEF54F" w14:textId="77777777" w:rsidR="00C67412" w:rsidRDefault="00C67412" w:rsidP="004179B0">
            <w:pPr>
              <w:spacing w:after="0" w:line="240" w:lineRule="auto"/>
              <w:ind w:left="60" w:right="60"/>
              <w:jc w:val="both"/>
            </w:pPr>
            <w:r>
              <w:t>3</w:t>
            </w:r>
          </w:p>
        </w:tc>
        <w:tc>
          <w:tcPr>
            <w:tcW w:w="0" w:type="auto"/>
            <w:vAlign w:val="center"/>
          </w:tcPr>
          <w:p w14:paraId="3675C672" w14:textId="77777777" w:rsidR="00C67412" w:rsidRDefault="00C67412" w:rsidP="004179B0">
            <w:pPr>
              <w:spacing w:after="0" w:line="240" w:lineRule="auto"/>
              <w:ind w:left="60" w:right="60"/>
              <w:jc w:val="both"/>
            </w:pPr>
            <w:r>
              <w:t>Uma advertência e desconto correspondente a 3% do faturado do mês da aplicação.</w:t>
            </w:r>
          </w:p>
        </w:tc>
      </w:tr>
      <w:tr w:rsidR="00C67412" w:rsidRPr="00E5507D" w14:paraId="10637E51" w14:textId="77777777" w:rsidTr="004179B0">
        <w:trPr>
          <w:tblCellSpacing w:w="0" w:type="dxa"/>
        </w:trPr>
        <w:tc>
          <w:tcPr>
            <w:tcW w:w="0" w:type="auto"/>
            <w:vAlign w:val="center"/>
          </w:tcPr>
          <w:p w14:paraId="53033BB8" w14:textId="77777777" w:rsidR="00C67412" w:rsidRDefault="00C67412" w:rsidP="004179B0">
            <w:pPr>
              <w:spacing w:after="0" w:line="240" w:lineRule="auto"/>
              <w:ind w:left="60" w:right="60"/>
              <w:jc w:val="both"/>
            </w:pPr>
            <w:r>
              <w:t>7</w:t>
            </w:r>
          </w:p>
        </w:tc>
        <w:tc>
          <w:tcPr>
            <w:tcW w:w="0" w:type="auto"/>
            <w:vAlign w:val="center"/>
          </w:tcPr>
          <w:p w14:paraId="3E16EBDE" w14:textId="77777777" w:rsidR="00C67412" w:rsidRDefault="00C67412" w:rsidP="004179B0">
            <w:pPr>
              <w:spacing w:after="0" w:line="240" w:lineRule="auto"/>
              <w:ind w:left="60" w:right="60"/>
              <w:jc w:val="both"/>
            </w:pPr>
            <w:r>
              <w:t>Uma advertência e desconto correspondente a 7% do faturado do mês da aplicação.</w:t>
            </w:r>
          </w:p>
        </w:tc>
      </w:tr>
      <w:tr w:rsidR="00C67412" w:rsidRPr="00E5507D" w14:paraId="5076C945" w14:textId="77777777" w:rsidTr="004179B0">
        <w:trPr>
          <w:tblCellSpacing w:w="0" w:type="dxa"/>
        </w:trPr>
        <w:tc>
          <w:tcPr>
            <w:tcW w:w="0" w:type="auto"/>
            <w:vAlign w:val="center"/>
          </w:tcPr>
          <w:p w14:paraId="53F194A9" w14:textId="77777777" w:rsidR="00C67412" w:rsidRDefault="00C67412" w:rsidP="004179B0">
            <w:pPr>
              <w:spacing w:after="0" w:line="240" w:lineRule="auto"/>
              <w:ind w:left="60" w:right="60"/>
              <w:jc w:val="both"/>
            </w:pPr>
            <w:r>
              <w:t>9</w:t>
            </w:r>
          </w:p>
        </w:tc>
        <w:tc>
          <w:tcPr>
            <w:tcW w:w="0" w:type="auto"/>
            <w:vAlign w:val="center"/>
          </w:tcPr>
          <w:p w14:paraId="75E0E9D0" w14:textId="77777777" w:rsidR="00C67412" w:rsidRDefault="00C67412" w:rsidP="004179B0">
            <w:pPr>
              <w:spacing w:after="0" w:line="240" w:lineRule="auto"/>
              <w:ind w:left="60" w:right="60"/>
              <w:jc w:val="both"/>
            </w:pPr>
            <w:r>
              <w:t>Uma advertência e desconto correspondente a 15% do faturado do mês da aplicação.</w:t>
            </w:r>
          </w:p>
        </w:tc>
      </w:tr>
      <w:tr w:rsidR="00C67412" w:rsidRPr="00E5507D" w14:paraId="219B8532" w14:textId="77777777" w:rsidTr="004179B0">
        <w:trPr>
          <w:tblCellSpacing w:w="0" w:type="dxa"/>
        </w:trPr>
        <w:tc>
          <w:tcPr>
            <w:tcW w:w="0" w:type="auto"/>
            <w:vAlign w:val="center"/>
          </w:tcPr>
          <w:p w14:paraId="78144DE1" w14:textId="77777777" w:rsidR="00C67412" w:rsidRDefault="00C67412" w:rsidP="004179B0">
            <w:pPr>
              <w:spacing w:after="0" w:line="240" w:lineRule="auto"/>
              <w:ind w:left="60" w:right="60"/>
              <w:jc w:val="both"/>
            </w:pPr>
            <w:r>
              <w:t>Acima de 10 pontos ou acúmulo de 3 advertências</w:t>
            </w:r>
          </w:p>
        </w:tc>
        <w:tc>
          <w:tcPr>
            <w:tcW w:w="0" w:type="auto"/>
            <w:vAlign w:val="center"/>
          </w:tcPr>
          <w:p w14:paraId="3DFCAD92" w14:textId="77777777" w:rsidR="00C67412" w:rsidRDefault="00C67412" w:rsidP="004179B0">
            <w:pPr>
              <w:spacing w:after="0" w:line="240" w:lineRule="auto"/>
              <w:ind w:left="60" w:right="60"/>
              <w:jc w:val="both"/>
            </w:pPr>
            <w:r>
              <w:t>Rescisão unilateral.</w:t>
            </w:r>
          </w:p>
        </w:tc>
      </w:tr>
    </w:tbl>
    <w:p w14:paraId="665189C2" w14:textId="77777777" w:rsidR="00C67412" w:rsidRPr="00C155EC" w:rsidRDefault="00C67412" w:rsidP="00C67412">
      <w:pPr>
        <w:spacing w:after="0" w:line="240" w:lineRule="auto"/>
        <w:ind w:left="60" w:right="60"/>
        <w:jc w:val="both"/>
        <w:rPr>
          <w:rFonts w:eastAsia="Times New Roman" w:cstheme="minorHAnsi"/>
          <w:color w:val="000000"/>
          <w:sz w:val="24"/>
          <w:szCs w:val="24"/>
          <w:lang w:eastAsia="pt-BR"/>
        </w:rPr>
      </w:pPr>
    </w:p>
    <w:p w14:paraId="611EB2F6" w14:textId="77777777" w:rsidR="00C67412" w:rsidRPr="00C155EC" w:rsidRDefault="00C67412" w:rsidP="00C67412">
      <w:pPr>
        <w:spacing w:after="0" w:line="240" w:lineRule="auto"/>
        <w:ind w:left="60" w:right="60"/>
        <w:jc w:val="both"/>
        <w:rPr>
          <w:rFonts w:eastAsia="Times New Roman" w:cstheme="minorHAnsi"/>
          <w:color w:val="000000"/>
          <w:sz w:val="24"/>
          <w:szCs w:val="24"/>
          <w:lang w:eastAsia="pt-BR"/>
        </w:rPr>
      </w:pPr>
      <w:r w:rsidRPr="00A41CD9">
        <w:rPr>
          <w:rFonts w:eastAsia="Times New Roman" w:cstheme="minorHAnsi"/>
          <w:b/>
          <w:bCs/>
          <w:color w:val="000000"/>
          <w:sz w:val="24"/>
          <w:szCs w:val="24"/>
          <w:lang w:eastAsia="pt-BR"/>
        </w:rPr>
        <w:t>6.</w:t>
      </w:r>
      <w:r>
        <w:rPr>
          <w:rFonts w:eastAsia="Times New Roman" w:cstheme="minorHAnsi"/>
          <w:b/>
          <w:bCs/>
          <w:color w:val="000000"/>
          <w:sz w:val="24"/>
          <w:szCs w:val="24"/>
          <w:lang w:eastAsia="pt-BR"/>
        </w:rPr>
        <w:t xml:space="preserve"> </w:t>
      </w:r>
      <w:r w:rsidRPr="00C155EC">
        <w:rPr>
          <w:rFonts w:eastAsia="Times New Roman" w:cstheme="minorHAnsi"/>
          <w:color w:val="000000"/>
          <w:sz w:val="24"/>
          <w:szCs w:val="24"/>
          <w:lang w:eastAsia="pt-BR"/>
        </w:rPr>
        <w:t>O relatório da avaliação deve ser claro e objetivo, apresentando os pontos considerados e incluindo a documentação correspondente. Caso a meta não seja cumprida, o relatório de avaliação será enviado à CONTRATADA com prazo aberto para manifestação.</w:t>
      </w:r>
    </w:p>
    <w:p w14:paraId="71C47F40" w14:textId="77777777" w:rsidR="00C67412" w:rsidRPr="00C155EC" w:rsidRDefault="00C67412" w:rsidP="00C67412">
      <w:pPr>
        <w:spacing w:after="0" w:line="240" w:lineRule="auto"/>
        <w:ind w:left="60" w:right="60"/>
        <w:jc w:val="both"/>
        <w:rPr>
          <w:rFonts w:eastAsia="Times New Roman" w:cstheme="minorHAnsi"/>
          <w:color w:val="000000"/>
          <w:sz w:val="24"/>
          <w:szCs w:val="24"/>
          <w:lang w:eastAsia="pt-BR"/>
        </w:rPr>
      </w:pPr>
      <w:r w:rsidRPr="00A41CD9">
        <w:rPr>
          <w:rFonts w:eastAsia="Times New Roman" w:cstheme="minorHAnsi"/>
          <w:b/>
          <w:bCs/>
          <w:color w:val="000000"/>
          <w:sz w:val="24"/>
          <w:szCs w:val="24"/>
          <w:lang w:eastAsia="pt-BR"/>
        </w:rPr>
        <w:t>7.</w:t>
      </w:r>
      <w:r>
        <w:rPr>
          <w:rFonts w:eastAsia="Times New Roman" w:cstheme="minorHAnsi"/>
          <w:b/>
          <w:bCs/>
          <w:color w:val="000000"/>
          <w:sz w:val="24"/>
          <w:szCs w:val="24"/>
          <w:lang w:eastAsia="pt-BR"/>
        </w:rPr>
        <w:t xml:space="preserve"> </w:t>
      </w:r>
      <w:r w:rsidRPr="00C155EC">
        <w:rPr>
          <w:rFonts w:eastAsia="Times New Roman" w:cstheme="minorHAnsi"/>
          <w:color w:val="000000"/>
          <w:sz w:val="24"/>
          <w:szCs w:val="24"/>
          <w:lang w:eastAsia="pt-BR"/>
        </w:rPr>
        <w:t>As eventuais justificativas às falhas apontadas devem ser encaminhadas pela CONTRATADA ao servidor responsável pela fiscalização do contrato.</w:t>
      </w:r>
    </w:p>
    <w:p w14:paraId="1A52AC12" w14:textId="77777777" w:rsidR="00C67412" w:rsidRPr="00C155EC" w:rsidRDefault="00C67412" w:rsidP="00C67412">
      <w:pPr>
        <w:spacing w:after="0" w:line="240" w:lineRule="auto"/>
        <w:ind w:left="60" w:right="60"/>
        <w:jc w:val="both"/>
        <w:rPr>
          <w:rFonts w:eastAsia="Times New Roman" w:cstheme="minorHAnsi"/>
          <w:color w:val="000000"/>
          <w:sz w:val="24"/>
          <w:szCs w:val="24"/>
          <w:lang w:eastAsia="pt-BR"/>
        </w:rPr>
      </w:pPr>
      <w:r w:rsidRPr="00A41CD9">
        <w:rPr>
          <w:rFonts w:eastAsia="Times New Roman" w:cstheme="minorHAnsi"/>
          <w:b/>
          <w:bCs/>
          <w:color w:val="000000"/>
          <w:sz w:val="24"/>
          <w:szCs w:val="24"/>
          <w:lang w:eastAsia="pt-BR"/>
        </w:rPr>
        <w:t>8.</w:t>
      </w:r>
      <w:r>
        <w:rPr>
          <w:rFonts w:eastAsia="Times New Roman" w:cstheme="minorHAnsi"/>
          <w:b/>
          <w:bCs/>
          <w:color w:val="000000"/>
          <w:sz w:val="24"/>
          <w:szCs w:val="24"/>
          <w:lang w:eastAsia="pt-BR"/>
        </w:rPr>
        <w:t xml:space="preserve"> </w:t>
      </w:r>
      <w:r w:rsidRPr="00C155EC">
        <w:rPr>
          <w:rFonts w:eastAsia="Times New Roman" w:cstheme="minorHAnsi"/>
          <w:color w:val="000000"/>
          <w:sz w:val="24"/>
          <w:szCs w:val="24"/>
          <w:lang w:eastAsia="pt-BR"/>
        </w:rPr>
        <w:t>Dirimidas as dúvidas, o fiscal do contrato formaliza o fator de qualidade ajustando o valor da medição ao IMR obtido. Com isso se obtém o valor da fatura e se configura o recebimento definitivo que autoriza a CONTRATADA a emitir a Nota Fiscal de seus serviços.</w:t>
      </w:r>
    </w:p>
    <w:p w14:paraId="709FDEB7" w14:textId="77777777" w:rsidR="00C67412" w:rsidRPr="00C155EC" w:rsidRDefault="00C67412" w:rsidP="00C67412">
      <w:pPr>
        <w:spacing w:after="0" w:line="240" w:lineRule="auto"/>
        <w:ind w:left="60" w:right="60"/>
        <w:jc w:val="both"/>
        <w:rPr>
          <w:rFonts w:eastAsia="Times New Roman" w:cstheme="minorHAnsi"/>
          <w:color w:val="000000"/>
          <w:sz w:val="24"/>
          <w:szCs w:val="24"/>
          <w:lang w:eastAsia="pt-BR"/>
        </w:rPr>
      </w:pPr>
      <w:r w:rsidRPr="00A41CD9">
        <w:rPr>
          <w:rFonts w:eastAsia="Times New Roman" w:cstheme="minorHAnsi"/>
          <w:b/>
          <w:bCs/>
          <w:color w:val="000000"/>
          <w:sz w:val="24"/>
          <w:szCs w:val="24"/>
          <w:lang w:eastAsia="pt-BR"/>
        </w:rPr>
        <w:t>9.</w:t>
      </w:r>
      <w:r>
        <w:rPr>
          <w:rFonts w:eastAsia="Times New Roman" w:cstheme="minorHAnsi"/>
          <w:b/>
          <w:bCs/>
          <w:color w:val="000000"/>
          <w:sz w:val="24"/>
          <w:szCs w:val="24"/>
          <w:lang w:eastAsia="pt-BR"/>
        </w:rPr>
        <w:t xml:space="preserve"> </w:t>
      </w:r>
      <w:r w:rsidRPr="00C155EC">
        <w:rPr>
          <w:rFonts w:eastAsia="Times New Roman" w:cstheme="minorHAnsi"/>
          <w:color w:val="000000"/>
          <w:sz w:val="24"/>
          <w:szCs w:val="24"/>
          <w:lang w:eastAsia="pt-BR"/>
        </w:rPr>
        <w:t>A aplicação dos descontos referidos neste IMR não excluirá eventual aplicação das sanções previstas no contrato.</w:t>
      </w:r>
    </w:p>
    <w:p w14:paraId="40300AD1" w14:textId="77777777" w:rsidR="00C67412" w:rsidRDefault="00C67412" w:rsidP="00C67412">
      <w:pPr>
        <w:spacing w:after="0" w:line="240" w:lineRule="auto"/>
        <w:jc w:val="both"/>
        <w:rPr>
          <w:rFonts w:cstheme="minorHAnsi"/>
          <w:sz w:val="24"/>
          <w:szCs w:val="24"/>
        </w:rPr>
      </w:pPr>
    </w:p>
    <w:p w14:paraId="36A84F4C" w14:textId="4BE99D0E" w:rsidR="00C155EC" w:rsidRPr="00C155EC" w:rsidRDefault="00C155EC" w:rsidP="00A41CD9">
      <w:pPr>
        <w:spacing w:after="0" w:line="240" w:lineRule="auto"/>
        <w:ind w:left="60" w:right="60"/>
        <w:jc w:val="center"/>
        <w:rPr>
          <w:rFonts w:eastAsia="Times New Roman" w:cstheme="minorHAnsi"/>
          <w:color w:val="000000"/>
          <w:sz w:val="24"/>
          <w:szCs w:val="24"/>
          <w:lang w:eastAsia="pt-BR"/>
        </w:rPr>
      </w:pPr>
    </w:p>
    <w:sectPr w:rsidR="00C155EC" w:rsidRPr="00C155EC" w:rsidSect="00A077D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2D8A1" w14:textId="77777777" w:rsidR="0036163A" w:rsidRDefault="0036163A" w:rsidP="0073140B">
      <w:pPr>
        <w:spacing w:after="0" w:line="240" w:lineRule="auto"/>
      </w:pPr>
      <w:r>
        <w:separator/>
      </w:r>
    </w:p>
  </w:endnote>
  <w:endnote w:type="continuationSeparator" w:id="0">
    <w:p w14:paraId="73AD5C03" w14:textId="77777777" w:rsidR="0036163A" w:rsidRDefault="0036163A" w:rsidP="0073140B">
      <w:pPr>
        <w:spacing w:after="0" w:line="240" w:lineRule="auto"/>
      </w:pPr>
      <w:r>
        <w:continuationSeparator/>
      </w:r>
    </w:p>
  </w:endnote>
  <w:endnote w:type="continuationNotice" w:id="1">
    <w:p w14:paraId="62F647E7" w14:textId="77777777" w:rsidR="0036163A" w:rsidRDefault="003616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40502020204"/>
    <w:charset w:val="00"/>
    <w:family w:val="swiss"/>
    <w:pitch w:val="variable"/>
    <w:sig w:usb0="8100AAF7" w:usb1="0000807B" w:usb2="00000008"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3EEDD" w14:textId="77777777" w:rsidR="0036163A" w:rsidRDefault="0036163A" w:rsidP="0073140B">
      <w:pPr>
        <w:spacing w:after="0" w:line="240" w:lineRule="auto"/>
      </w:pPr>
      <w:r>
        <w:separator/>
      </w:r>
    </w:p>
  </w:footnote>
  <w:footnote w:type="continuationSeparator" w:id="0">
    <w:p w14:paraId="2C3DE957" w14:textId="77777777" w:rsidR="0036163A" w:rsidRDefault="0036163A" w:rsidP="0073140B">
      <w:pPr>
        <w:spacing w:after="0" w:line="240" w:lineRule="auto"/>
      </w:pPr>
      <w:r>
        <w:continuationSeparator/>
      </w:r>
    </w:p>
  </w:footnote>
  <w:footnote w:type="continuationNotice" w:id="1">
    <w:p w14:paraId="123A61B6" w14:textId="77777777" w:rsidR="0036163A" w:rsidRDefault="003616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9710B"/>
    <w:multiLevelType w:val="multilevel"/>
    <w:tmpl w:val="00BC7534"/>
    <w:lvl w:ilvl="0">
      <w:start w:val="1"/>
      <w:numFmt w:val="decimal"/>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1072" w:hanging="504"/>
      </w:pPr>
      <w:rPr>
        <w:rFonts w:hint="default"/>
        <w:b w:val="0"/>
        <w:i w:val="0"/>
        <w:color w:val="auto"/>
      </w:rPr>
    </w:lvl>
    <w:lvl w:ilvl="3">
      <w:start w:val="1"/>
      <w:numFmt w:val="upperRoman"/>
      <w:lvlText w:val="%4."/>
      <w:lvlJc w:val="right"/>
      <w:pPr>
        <w:ind w:left="2203"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D5C100D"/>
    <w:multiLevelType w:val="multilevel"/>
    <w:tmpl w:val="A06A9C6C"/>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1072" w:hanging="504"/>
      </w:pPr>
      <w:rPr>
        <w:rFonts w:hint="default"/>
        <w:b w:val="0"/>
        <w:i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2620F84"/>
    <w:multiLevelType w:val="hybridMultilevel"/>
    <w:tmpl w:val="BAB659F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CB7668E"/>
    <w:multiLevelType w:val="hybridMultilevel"/>
    <w:tmpl w:val="46C69AF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9D08B09C">
      <w:start w:val="1"/>
      <w:numFmt w:val="lowerLetter"/>
      <w:lvlText w:val="%3)"/>
      <w:lvlJc w:val="left"/>
      <w:pPr>
        <w:ind w:left="2340" w:hanging="360"/>
      </w:pPr>
      <w:rPr>
        <w:rFonts w:hint="default"/>
      </w:r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F943555"/>
    <w:multiLevelType w:val="multilevel"/>
    <w:tmpl w:val="9E4C64B6"/>
    <w:lvl w:ilvl="0">
      <w:start w:val="5"/>
      <w:numFmt w:val="decimal"/>
      <w:lvlText w:val="%1"/>
      <w:lvlJc w:val="left"/>
      <w:pPr>
        <w:ind w:left="450" w:hanging="450"/>
      </w:pPr>
    </w:lvl>
    <w:lvl w:ilvl="1">
      <w:start w:val="3"/>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
  </w:num>
  <w:num w:numId="2">
    <w:abstractNumId w:val="2"/>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2"/>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1E3"/>
    <w:rsid w:val="00002385"/>
    <w:rsid w:val="00011F6F"/>
    <w:rsid w:val="00011F86"/>
    <w:rsid w:val="0002318E"/>
    <w:rsid w:val="000244C7"/>
    <w:rsid w:val="000272FD"/>
    <w:rsid w:val="00032A1C"/>
    <w:rsid w:val="0003590C"/>
    <w:rsid w:val="00043DB9"/>
    <w:rsid w:val="00044A56"/>
    <w:rsid w:val="000477D1"/>
    <w:rsid w:val="00054DFD"/>
    <w:rsid w:val="00060528"/>
    <w:rsid w:val="00064B37"/>
    <w:rsid w:val="00066323"/>
    <w:rsid w:val="000671B8"/>
    <w:rsid w:val="0007077A"/>
    <w:rsid w:val="00075176"/>
    <w:rsid w:val="000755E8"/>
    <w:rsid w:val="00076D97"/>
    <w:rsid w:val="000843C7"/>
    <w:rsid w:val="0009144F"/>
    <w:rsid w:val="00094642"/>
    <w:rsid w:val="000969C1"/>
    <w:rsid w:val="00097278"/>
    <w:rsid w:val="000A3708"/>
    <w:rsid w:val="000A5238"/>
    <w:rsid w:val="000A6DC2"/>
    <w:rsid w:val="000A7909"/>
    <w:rsid w:val="000A7A14"/>
    <w:rsid w:val="000A7DD2"/>
    <w:rsid w:val="000B0FF7"/>
    <w:rsid w:val="000B24D6"/>
    <w:rsid w:val="000B51A3"/>
    <w:rsid w:val="000B6F99"/>
    <w:rsid w:val="000B7B55"/>
    <w:rsid w:val="000B7DB2"/>
    <w:rsid w:val="000C5356"/>
    <w:rsid w:val="000C6886"/>
    <w:rsid w:val="000D79BD"/>
    <w:rsid w:val="000E362C"/>
    <w:rsid w:val="000E3B39"/>
    <w:rsid w:val="000E4E3A"/>
    <w:rsid w:val="000E79B2"/>
    <w:rsid w:val="000F22F8"/>
    <w:rsid w:val="000F7088"/>
    <w:rsid w:val="000F71CE"/>
    <w:rsid w:val="00100A05"/>
    <w:rsid w:val="00100CA5"/>
    <w:rsid w:val="00101160"/>
    <w:rsid w:val="001038AE"/>
    <w:rsid w:val="001047E3"/>
    <w:rsid w:val="00104AD4"/>
    <w:rsid w:val="001169AB"/>
    <w:rsid w:val="001216C2"/>
    <w:rsid w:val="00122327"/>
    <w:rsid w:val="00125816"/>
    <w:rsid w:val="00125867"/>
    <w:rsid w:val="00135D26"/>
    <w:rsid w:val="001450BB"/>
    <w:rsid w:val="0014535D"/>
    <w:rsid w:val="00146831"/>
    <w:rsid w:val="001478C3"/>
    <w:rsid w:val="001549DE"/>
    <w:rsid w:val="00154A7A"/>
    <w:rsid w:val="00155C0F"/>
    <w:rsid w:val="00156C1D"/>
    <w:rsid w:val="001570A7"/>
    <w:rsid w:val="00160BDD"/>
    <w:rsid w:val="00166D17"/>
    <w:rsid w:val="001670AB"/>
    <w:rsid w:val="00172328"/>
    <w:rsid w:val="0018343A"/>
    <w:rsid w:val="00184ECA"/>
    <w:rsid w:val="00186EBC"/>
    <w:rsid w:val="0019234E"/>
    <w:rsid w:val="001935E0"/>
    <w:rsid w:val="0019422B"/>
    <w:rsid w:val="00194D86"/>
    <w:rsid w:val="00196E7A"/>
    <w:rsid w:val="001A03A4"/>
    <w:rsid w:val="001A2930"/>
    <w:rsid w:val="001A4D50"/>
    <w:rsid w:val="001A563A"/>
    <w:rsid w:val="001B51F7"/>
    <w:rsid w:val="001B5570"/>
    <w:rsid w:val="001B6CB1"/>
    <w:rsid w:val="001B77A7"/>
    <w:rsid w:val="001C1CC7"/>
    <w:rsid w:val="001C211D"/>
    <w:rsid w:val="001C6709"/>
    <w:rsid w:val="001C71E2"/>
    <w:rsid w:val="001C7BF6"/>
    <w:rsid w:val="001D029A"/>
    <w:rsid w:val="001D2C23"/>
    <w:rsid w:val="001D4A2F"/>
    <w:rsid w:val="001D6269"/>
    <w:rsid w:val="001E0DB8"/>
    <w:rsid w:val="001E1720"/>
    <w:rsid w:val="001E1C41"/>
    <w:rsid w:val="001E3C48"/>
    <w:rsid w:val="001E4686"/>
    <w:rsid w:val="001F07CB"/>
    <w:rsid w:val="001F1A53"/>
    <w:rsid w:val="001F38F4"/>
    <w:rsid w:val="001F4BE2"/>
    <w:rsid w:val="001F63FB"/>
    <w:rsid w:val="0020190F"/>
    <w:rsid w:val="00206410"/>
    <w:rsid w:val="002076D1"/>
    <w:rsid w:val="00211489"/>
    <w:rsid w:val="002152C1"/>
    <w:rsid w:val="0021630E"/>
    <w:rsid w:val="00222131"/>
    <w:rsid w:val="00222A38"/>
    <w:rsid w:val="00223BB6"/>
    <w:rsid w:val="00227E5A"/>
    <w:rsid w:val="00232D01"/>
    <w:rsid w:val="00241C0C"/>
    <w:rsid w:val="0024410A"/>
    <w:rsid w:val="00244224"/>
    <w:rsid w:val="00247A3E"/>
    <w:rsid w:val="00250532"/>
    <w:rsid w:val="00250E99"/>
    <w:rsid w:val="00256A84"/>
    <w:rsid w:val="00257A9B"/>
    <w:rsid w:val="00263D5B"/>
    <w:rsid w:val="00271CF4"/>
    <w:rsid w:val="00276364"/>
    <w:rsid w:val="002822A2"/>
    <w:rsid w:val="00285336"/>
    <w:rsid w:val="00285C51"/>
    <w:rsid w:val="00286036"/>
    <w:rsid w:val="00286A74"/>
    <w:rsid w:val="002872F9"/>
    <w:rsid w:val="00291A13"/>
    <w:rsid w:val="002A367B"/>
    <w:rsid w:val="002A4A63"/>
    <w:rsid w:val="002A5FB7"/>
    <w:rsid w:val="002B0CBB"/>
    <w:rsid w:val="002B1174"/>
    <w:rsid w:val="002B1DB4"/>
    <w:rsid w:val="002B3D27"/>
    <w:rsid w:val="002B791A"/>
    <w:rsid w:val="002C1182"/>
    <w:rsid w:val="002C2B35"/>
    <w:rsid w:val="002D2689"/>
    <w:rsid w:val="002D6611"/>
    <w:rsid w:val="002E1321"/>
    <w:rsid w:val="002E36FF"/>
    <w:rsid w:val="002E5C13"/>
    <w:rsid w:val="002F316E"/>
    <w:rsid w:val="002F3632"/>
    <w:rsid w:val="002F3B4F"/>
    <w:rsid w:val="002F5682"/>
    <w:rsid w:val="002F6B27"/>
    <w:rsid w:val="002F78A9"/>
    <w:rsid w:val="003017B4"/>
    <w:rsid w:val="00302F2F"/>
    <w:rsid w:val="00305EB3"/>
    <w:rsid w:val="0030730B"/>
    <w:rsid w:val="00307E84"/>
    <w:rsid w:val="00310CD4"/>
    <w:rsid w:val="003113CA"/>
    <w:rsid w:val="003140C3"/>
    <w:rsid w:val="00314BEC"/>
    <w:rsid w:val="00320E01"/>
    <w:rsid w:val="003239A6"/>
    <w:rsid w:val="00324825"/>
    <w:rsid w:val="0033341B"/>
    <w:rsid w:val="003338F1"/>
    <w:rsid w:val="00335590"/>
    <w:rsid w:val="003472A1"/>
    <w:rsid w:val="00351640"/>
    <w:rsid w:val="00351F5C"/>
    <w:rsid w:val="0035379D"/>
    <w:rsid w:val="0036163A"/>
    <w:rsid w:val="00362084"/>
    <w:rsid w:val="00362640"/>
    <w:rsid w:val="00366AF5"/>
    <w:rsid w:val="00367FA6"/>
    <w:rsid w:val="0037120B"/>
    <w:rsid w:val="00373D63"/>
    <w:rsid w:val="003743D8"/>
    <w:rsid w:val="00375142"/>
    <w:rsid w:val="0038365B"/>
    <w:rsid w:val="00387E5D"/>
    <w:rsid w:val="003948B2"/>
    <w:rsid w:val="003A0C7B"/>
    <w:rsid w:val="003A2FBB"/>
    <w:rsid w:val="003A4D22"/>
    <w:rsid w:val="003B516C"/>
    <w:rsid w:val="003C00D1"/>
    <w:rsid w:val="003C54E9"/>
    <w:rsid w:val="003C6E70"/>
    <w:rsid w:val="003D00BC"/>
    <w:rsid w:val="003D10E7"/>
    <w:rsid w:val="003D4200"/>
    <w:rsid w:val="003D659D"/>
    <w:rsid w:val="003D7C32"/>
    <w:rsid w:val="003E7046"/>
    <w:rsid w:val="003F04C9"/>
    <w:rsid w:val="003F4729"/>
    <w:rsid w:val="003F67EC"/>
    <w:rsid w:val="00400A97"/>
    <w:rsid w:val="004016FB"/>
    <w:rsid w:val="00402710"/>
    <w:rsid w:val="0040543C"/>
    <w:rsid w:val="004067E7"/>
    <w:rsid w:val="0040767D"/>
    <w:rsid w:val="00411766"/>
    <w:rsid w:val="00413002"/>
    <w:rsid w:val="00414845"/>
    <w:rsid w:val="004162FB"/>
    <w:rsid w:val="00416ADC"/>
    <w:rsid w:val="0041721A"/>
    <w:rsid w:val="0042020A"/>
    <w:rsid w:val="00421504"/>
    <w:rsid w:val="0042560B"/>
    <w:rsid w:val="00425EA5"/>
    <w:rsid w:val="004261C8"/>
    <w:rsid w:val="00426467"/>
    <w:rsid w:val="00431A68"/>
    <w:rsid w:val="00433136"/>
    <w:rsid w:val="00446A58"/>
    <w:rsid w:val="00447245"/>
    <w:rsid w:val="0044736A"/>
    <w:rsid w:val="004518BE"/>
    <w:rsid w:val="00453537"/>
    <w:rsid w:val="00453CCA"/>
    <w:rsid w:val="00455242"/>
    <w:rsid w:val="0045556C"/>
    <w:rsid w:val="00456833"/>
    <w:rsid w:val="00456B8E"/>
    <w:rsid w:val="00461E91"/>
    <w:rsid w:val="00463FF9"/>
    <w:rsid w:val="0046516E"/>
    <w:rsid w:val="00471088"/>
    <w:rsid w:val="00474367"/>
    <w:rsid w:val="00474423"/>
    <w:rsid w:val="00490D04"/>
    <w:rsid w:val="00493444"/>
    <w:rsid w:val="00496B65"/>
    <w:rsid w:val="004A0B63"/>
    <w:rsid w:val="004A0BA2"/>
    <w:rsid w:val="004A2FF0"/>
    <w:rsid w:val="004A4458"/>
    <w:rsid w:val="004A4F65"/>
    <w:rsid w:val="004A4F98"/>
    <w:rsid w:val="004A67DB"/>
    <w:rsid w:val="004B227B"/>
    <w:rsid w:val="004B3F90"/>
    <w:rsid w:val="004B5074"/>
    <w:rsid w:val="004B7075"/>
    <w:rsid w:val="004C1378"/>
    <w:rsid w:val="004C3F90"/>
    <w:rsid w:val="004D2532"/>
    <w:rsid w:val="004D5707"/>
    <w:rsid w:val="004D5AC5"/>
    <w:rsid w:val="004D5C36"/>
    <w:rsid w:val="004E060B"/>
    <w:rsid w:val="004E07AC"/>
    <w:rsid w:val="004E2B87"/>
    <w:rsid w:val="004E2CC1"/>
    <w:rsid w:val="004E630E"/>
    <w:rsid w:val="004F0EB3"/>
    <w:rsid w:val="004F12EE"/>
    <w:rsid w:val="004F346F"/>
    <w:rsid w:val="004F4A08"/>
    <w:rsid w:val="00502B3A"/>
    <w:rsid w:val="005044D0"/>
    <w:rsid w:val="00505485"/>
    <w:rsid w:val="00512CDC"/>
    <w:rsid w:val="00517582"/>
    <w:rsid w:val="00517CF9"/>
    <w:rsid w:val="005214A6"/>
    <w:rsid w:val="00523697"/>
    <w:rsid w:val="00523C82"/>
    <w:rsid w:val="00523D8B"/>
    <w:rsid w:val="005245FF"/>
    <w:rsid w:val="00525F06"/>
    <w:rsid w:val="005335E1"/>
    <w:rsid w:val="00536ACD"/>
    <w:rsid w:val="00537717"/>
    <w:rsid w:val="005379DA"/>
    <w:rsid w:val="00540EBC"/>
    <w:rsid w:val="00541169"/>
    <w:rsid w:val="00542919"/>
    <w:rsid w:val="00542F99"/>
    <w:rsid w:val="00543888"/>
    <w:rsid w:val="0054418F"/>
    <w:rsid w:val="00544BF6"/>
    <w:rsid w:val="005467B9"/>
    <w:rsid w:val="00546F13"/>
    <w:rsid w:val="00547410"/>
    <w:rsid w:val="00550E21"/>
    <w:rsid w:val="00553D6A"/>
    <w:rsid w:val="0055557E"/>
    <w:rsid w:val="00557ECC"/>
    <w:rsid w:val="00562880"/>
    <w:rsid w:val="0056530D"/>
    <w:rsid w:val="00571527"/>
    <w:rsid w:val="0057359E"/>
    <w:rsid w:val="0057384A"/>
    <w:rsid w:val="00573FD5"/>
    <w:rsid w:val="00574724"/>
    <w:rsid w:val="0058056E"/>
    <w:rsid w:val="005817FD"/>
    <w:rsid w:val="005844E9"/>
    <w:rsid w:val="0058473F"/>
    <w:rsid w:val="005913AF"/>
    <w:rsid w:val="005945BB"/>
    <w:rsid w:val="005948BA"/>
    <w:rsid w:val="0059678B"/>
    <w:rsid w:val="0059727F"/>
    <w:rsid w:val="005A12D6"/>
    <w:rsid w:val="005A32B2"/>
    <w:rsid w:val="005A3A54"/>
    <w:rsid w:val="005A5BBC"/>
    <w:rsid w:val="005B16A4"/>
    <w:rsid w:val="005B284F"/>
    <w:rsid w:val="005C35B8"/>
    <w:rsid w:val="005C6713"/>
    <w:rsid w:val="005C685E"/>
    <w:rsid w:val="005D0F96"/>
    <w:rsid w:val="005D2850"/>
    <w:rsid w:val="005D4304"/>
    <w:rsid w:val="005D49D8"/>
    <w:rsid w:val="005D6627"/>
    <w:rsid w:val="005E0643"/>
    <w:rsid w:val="005E09F7"/>
    <w:rsid w:val="005F12C8"/>
    <w:rsid w:val="005F585E"/>
    <w:rsid w:val="005F5D0A"/>
    <w:rsid w:val="005F67A2"/>
    <w:rsid w:val="006015BE"/>
    <w:rsid w:val="00605363"/>
    <w:rsid w:val="0060614D"/>
    <w:rsid w:val="00607FE8"/>
    <w:rsid w:val="00611ABC"/>
    <w:rsid w:val="006123F5"/>
    <w:rsid w:val="006127DA"/>
    <w:rsid w:val="006177DD"/>
    <w:rsid w:val="0062525E"/>
    <w:rsid w:val="0062746E"/>
    <w:rsid w:val="0063075A"/>
    <w:rsid w:val="00633C19"/>
    <w:rsid w:val="00635BBB"/>
    <w:rsid w:val="00642B65"/>
    <w:rsid w:val="00644984"/>
    <w:rsid w:val="0065199D"/>
    <w:rsid w:val="0065313B"/>
    <w:rsid w:val="0065402D"/>
    <w:rsid w:val="00657963"/>
    <w:rsid w:val="00665569"/>
    <w:rsid w:val="0067215D"/>
    <w:rsid w:val="00683458"/>
    <w:rsid w:val="00684F49"/>
    <w:rsid w:val="006869F5"/>
    <w:rsid w:val="00686DE2"/>
    <w:rsid w:val="00693618"/>
    <w:rsid w:val="00694A56"/>
    <w:rsid w:val="0069601F"/>
    <w:rsid w:val="006B16F1"/>
    <w:rsid w:val="006B4FB2"/>
    <w:rsid w:val="006B72E0"/>
    <w:rsid w:val="006B7656"/>
    <w:rsid w:val="006C6B9D"/>
    <w:rsid w:val="006D1717"/>
    <w:rsid w:val="006D1DC9"/>
    <w:rsid w:val="006E1C26"/>
    <w:rsid w:val="006E433C"/>
    <w:rsid w:val="006E4686"/>
    <w:rsid w:val="006E666C"/>
    <w:rsid w:val="006E6EE2"/>
    <w:rsid w:val="006E6F9F"/>
    <w:rsid w:val="006F1123"/>
    <w:rsid w:val="006F11FC"/>
    <w:rsid w:val="006F2FF4"/>
    <w:rsid w:val="006F32AF"/>
    <w:rsid w:val="00702094"/>
    <w:rsid w:val="00702182"/>
    <w:rsid w:val="00704134"/>
    <w:rsid w:val="00704630"/>
    <w:rsid w:val="00704AA4"/>
    <w:rsid w:val="00704EA8"/>
    <w:rsid w:val="007101D9"/>
    <w:rsid w:val="00711360"/>
    <w:rsid w:val="00711911"/>
    <w:rsid w:val="00714E4E"/>
    <w:rsid w:val="0073140B"/>
    <w:rsid w:val="007318B7"/>
    <w:rsid w:val="00735766"/>
    <w:rsid w:val="007365C0"/>
    <w:rsid w:val="00740405"/>
    <w:rsid w:val="00741A0D"/>
    <w:rsid w:val="007502C7"/>
    <w:rsid w:val="00751191"/>
    <w:rsid w:val="007521F2"/>
    <w:rsid w:val="00755287"/>
    <w:rsid w:val="00755D72"/>
    <w:rsid w:val="00756633"/>
    <w:rsid w:val="00762872"/>
    <w:rsid w:val="00764D30"/>
    <w:rsid w:val="00771788"/>
    <w:rsid w:val="00774AF6"/>
    <w:rsid w:val="00780C02"/>
    <w:rsid w:val="00780C7D"/>
    <w:rsid w:val="0078277C"/>
    <w:rsid w:val="0078558E"/>
    <w:rsid w:val="00785D48"/>
    <w:rsid w:val="00786B19"/>
    <w:rsid w:val="0078734C"/>
    <w:rsid w:val="007903A2"/>
    <w:rsid w:val="007939C7"/>
    <w:rsid w:val="00794590"/>
    <w:rsid w:val="0079605B"/>
    <w:rsid w:val="007976AC"/>
    <w:rsid w:val="0079786C"/>
    <w:rsid w:val="007A4EF2"/>
    <w:rsid w:val="007B574F"/>
    <w:rsid w:val="007C2583"/>
    <w:rsid w:val="007C2B6D"/>
    <w:rsid w:val="007C3751"/>
    <w:rsid w:val="007C3815"/>
    <w:rsid w:val="007C51FD"/>
    <w:rsid w:val="007D3908"/>
    <w:rsid w:val="007D5672"/>
    <w:rsid w:val="007D6276"/>
    <w:rsid w:val="007E7E38"/>
    <w:rsid w:val="007F1A08"/>
    <w:rsid w:val="007F30DF"/>
    <w:rsid w:val="007F4519"/>
    <w:rsid w:val="007F4D0D"/>
    <w:rsid w:val="007F5FA7"/>
    <w:rsid w:val="007F673D"/>
    <w:rsid w:val="00804443"/>
    <w:rsid w:val="00805BB5"/>
    <w:rsid w:val="00815ED2"/>
    <w:rsid w:val="00816525"/>
    <w:rsid w:val="008226F4"/>
    <w:rsid w:val="00822904"/>
    <w:rsid w:val="00823FFA"/>
    <w:rsid w:val="00827947"/>
    <w:rsid w:val="008279CE"/>
    <w:rsid w:val="00827D80"/>
    <w:rsid w:val="00830E0A"/>
    <w:rsid w:val="008330E5"/>
    <w:rsid w:val="00833C64"/>
    <w:rsid w:val="00835C04"/>
    <w:rsid w:val="0084043B"/>
    <w:rsid w:val="008414EF"/>
    <w:rsid w:val="0084195E"/>
    <w:rsid w:val="00843661"/>
    <w:rsid w:val="00844C18"/>
    <w:rsid w:val="00844C6F"/>
    <w:rsid w:val="00856580"/>
    <w:rsid w:val="0087364E"/>
    <w:rsid w:val="0087650A"/>
    <w:rsid w:val="00880328"/>
    <w:rsid w:val="00881143"/>
    <w:rsid w:val="008841C9"/>
    <w:rsid w:val="00890EC2"/>
    <w:rsid w:val="00891F0A"/>
    <w:rsid w:val="00892C1F"/>
    <w:rsid w:val="0089399A"/>
    <w:rsid w:val="0089728E"/>
    <w:rsid w:val="008A1123"/>
    <w:rsid w:val="008A24A8"/>
    <w:rsid w:val="008A44D8"/>
    <w:rsid w:val="008B1CBB"/>
    <w:rsid w:val="008B64FC"/>
    <w:rsid w:val="008C1D4B"/>
    <w:rsid w:val="008C24A3"/>
    <w:rsid w:val="008C2DDA"/>
    <w:rsid w:val="008C7EDD"/>
    <w:rsid w:val="008D231C"/>
    <w:rsid w:val="008D4F6F"/>
    <w:rsid w:val="008D573F"/>
    <w:rsid w:val="008D6BF6"/>
    <w:rsid w:val="008D7105"/>
    <w:rsid w:val="008D741D"/>
    <w:rsid w:val="008D7B77"/>
    <w:rsid w:val="008D7F9C"/>
    <w:rsid w:val="008E0641"/>
    <w:rsid w:val="008E065B"/>
    <w:rsid w:val="008E07E1"/>
    <w:rsid w:val="008E1383"/>
    <w:rsid w:val="008E1C2E"/>
    <w:rsid w:val="008E1FE3"/>
    <w:rsid w:val="008E20AF"/>
    <w:rsid w:val="008E51BD"/>
    <w:rsid w:val="008E5BCD"/>
    <w:rsid w:val="008E7CE0"/>
    <w:rsid w:val="008F1E3C"/>
    <w:rsid w:val="008F5CE9"/>
    <w:rsid w:val="008F5F56"/>
    <w:rsid w:val="00901C2E"/>
    <w:rsid w:val="00902B3F"/>
    <w:rsid w:val="00906196"/>
    <w:rsid w:val="00910762"/>
    <w:rsid w:val="009118A2"/>
    <w:rsid w:val="00915894"/>
    <w:rsid w:val="009274BB"/>
    <w:rsid w:val="00931672"/>
    <w:rsid w:val="00932995"/>
    <w:rsid w:val="00936214"/>
    <w:rsid w:val="00936FF4"/>
    <w:rsid w:val="009416DA"/>
    <w:rsid w:val="00942FA3"/>
    <w:rsid w:val="0094382D"/>
    <w:rsid w:val="009457C8"/>
    <w:rsid w:val="0095133C"/>
    <w:rsid w:val="0095273C"/>
    <w:rsid w:val="00954FD6"/>
    <w:rsid w:val="009556B7"/>
    <w:rsid w:val="009560BE"/>
    <w:rsid w:val="0096064D"/>
    <w:rsid w:val="00963B05"/>
    <w:rsid w:val="009705FA"/>
    <w:rsid w:val="009817A4"/>
    <w:rsid w:val="009823CE"/>
    <w:rsid w:val="009841FD"/>
    <w:rsid w:val="009856E4"/>
    <w:rsid w:val="009868EC"/>
    <w:rsid w:val="00990585"/>
    <w:rsid w:val="009914A3"/>
    <w:rsid w:val="00993EBC"/>
    <w:rsid w:val="00994AD3"/>
    <w:rsid w:val="00997A8B"/>
    <w:rsid w:val="009A312C"/>
    <w:rsid w:val="009A4216"/>
    <w:rsid w:val="009A5EBB"/>
    <w:rsid w:val="009A63E6"/>
    <w:rsid w:val="009A73B3"/>
    <w:rsid w:val="009B2A55"/>
    <w:rsid w:val="009B335A"/>
    <w:rsid w:val="009C00D6"/>
    <w:rsid w:val="009C3444"/>
    <w:rsid w:val="009C5436"/>
    <w:rsid w:val="009D031B"/>
    <w:rsid w:val="009D081A"/>
    <w:rsid w:val="009D54FD"/>
    <w:rsid w:val="009D5753"/>
    <w:rsid w:val="009E44AD"/>
    <w:rsid w:val="00A019A6"/>
    <w:rsid w:val="00A0257B"/>
    <w:rsid w:val="00A077DA"/>
    <w:rsid w:val="00A07FDD"/>
    <w:rsid w:val="00A10FB3"/>
    <w:rsid w:val="00A1153A"/>
    <w:rsid w:val="00A11B43"/>
    <w:rsid w:val="00A143E5"/>
    <w:rsid w:val="00A16C39"/>
    <w:rsid w:val="00A22649"/>
    <w:rsid w:val="00A2320B"/>
    <w:rsid w:val="00A254E0"/>
    <w:rsid w:val="00A2743D"/>
    <w:rsid w:val="00A32D0A"/>
    <w:rsid w:val="00A34298"/>
    <w:rsid w:val="00A3543A"/>
    <w:rsid w:val="00A358A0"/>
    <w:rsid w:val="00A36411"/>
    <w:rsid w:val="00A41AFD"/>
    <w:rsid w:val="00A41CD9"/>
    <w:rsid w:val="00A44326"/>
    <w:rsid w:val="00A45C14"/>
    <w:rsid w:val="00A56049"/>
    <w:rsid w:val="00A56484"/>
    <w:rsid w:val="00A60252"/>
    <w:rsid w:val="00A61B9F"/>
    <w:rsid w:val="00A670B5"/>
    <w:rsid w:val="00A7157F"/>
    <w:rsid w:val="00A80B67"/>
    <w:rsid w:val="00A82EC2"/>
    <w:rsid w:val="00A87F12"/>
    <w:rsid w:val="00A95348"/>
    <w:rsid w:val="00AA293F"/>
    <w:rsid w:val="00AA4E6C"/>
    <w:rsid w:val="00AA7E28"/>
    <w:rsid w:val="00AB1273"/>
    <w:rsid w:val="00AB12C0"/>
    <w:rsid w:val="00AB1F63"/>
    <w:rsid w:val="00AB492E"/>
    <w:rsid w:val="00AB4F7D"/>
    <w:rsid w:val="00AB621D"/>
    <w:rsid w:val="00AC3878"/>
    <w:rsid w:val="00AC5203"/>
    <w:rsid w:val="00AC5EB7"/>
    <w:rsid w:val="00AD3839"/>
    <w:rsid w:val="00AF2D52"/>
    <w:rsid w:val="00B01BBC"/>
    <w:rsid w:val="00B029D6"/>
    <w:rsid w:val="00B02CD4"/>
    <w:rsid w:val="00B05B52"/>
    <w:rsid w:val="00B20987"/>
    <w:rsid w:val="00B22438"/>
    <w:rsid w:val="00B23ABB"/>
    <w:rsid w:val="00B24EE6"/>
    <w:rsid w:val="00B315C2"/>
    <w:rsid w:val="00B35C2D"/>
    <w:rsid w:val="00B411D5"/>
    <w:rsid w:val="00B4459E"/>
    <w:rsid w:val="00B508AE"/>
    <w:rsid w:val="00B5309A"/>
    <w:rsid w:val="00B56DD7"/>
    <w:rsid w:val="00B579E9"/>
    <w:rsid w:val="00B62025"/>
    <w:rsid w:val="00B633C2"/>
    <w:rsid w:val="00B65D6F"/>
    <w:rsid w:val="00B65E9B"/>
    <w:rsid w:val="00B6643B"/>
    <w:rsid w:val="00B727B5"/>
    <w:rsid w:val="00B76B76"/>
    <w:rsid w:val="00B81133"/>
    <w:rsid w:val="00B8554C"/>
    <w:rsid w:val="00B8778C"/>
    <w:rsid w:val="00B960E2"/>
    <w:rsid w:val="00B9717E"/>
    <w:rsid w:val="00B978EB"/>
    <w:rsid w:val="00BA7284"/>
    <w:rsid w:val="00BB0E00"/>
    <w:rsid w:val="00BB1133"/>
    <w:rsid w:val="00BB27CF"/>
    <w:rsid w:val="00BB36BB"/>
    <w:rsid w:val="00BB454C"/>
    <w:rsid w:val="00BB7D43"/>
    <w:rsid w:val="00BC1BB5"/>
    <w:rsid w:val="00BC40FB"/>
    <w:rsid w:val="00BC6E81"/>
    <w:rsid w:val="00BD01E0"/>
    <w:rsid w:val="00BD1BEE"/>
    <w:rsid w:val="00BD2146"/>
    <w:rsid w:val="00BD4CAF"/>
    <w:rsid w:val="00BD5686"/>
    <w:rsid w:val="00BD7E52"/>
    <w:rsid w:val="00BE42B7"/>
    <w:rsid w:val="00BE7713"/>
    <w:rsid w:val="00BF1734"/>
    <w:rsid w:val="00BF366A"/>
    <w:rsid w:val="00BF7797"/>
    <w:rsid w:val="00C0309F"/>
    <w:rsid w:val="00C04BC6"/>
    <w:rsid w:val="00C04E33"/>
    <w:rsid w:val="00C13D1C"/>
    <w:rsid w:val="00C14C36"/>
    <w:rsid w:val="00C155EC"/>
    <w:rsid w:val="00C16502"/>
    <w:rsid w:val="00C1683E"/>
    <w:rsid w:val="00C16BAE"/>
    <w:rsid w:val="00C223CC"/>
    <w:rsid w:val="00C23433"/>
    <w:rsid w:val="00C25F59"/>
    <w:rsid w:val="00C27A5C"/>
    <w:rsid w:val="00C40063"/>
    <w:rsid w:val="00C432D3"/>
    <w:rsid w:val="00C443CF"/>
    <w:rsid w:val="00C44B2A"/>
    <w:rsid w:val="00C50D7E"/>
    <w:rsid w:val="00C55A3D"/>
    <w:rsid w:val="00C56248"/>
    <w:rsid w:val="00C5748F"/>
    <w:rsid w:val="00C61802"/>
    <w:rsid w:val="00C63B9B"/>
    <w:rsid w:val="00C67412"/>
    <w:rsid w:val="00C74635"/>
    <w:rsid w:val="00C772E0"/>
    <w:rsid w:val="00C801F6"/>
    <w:rsid w:val="00C81183"/>
    <w:rsid w:val="00C850A1"/>
    <w:rsid w:val="00C92B68"/>
    <w:rsid w:val="00C976A0"/>
    <w:rsid w:val="00C97DA3"/>
    <w:rsid w:val="00CA12AE"/>
    <w:rsid w:val="00CA1881"/>
    <w:rsid w:val="00CA2312"/>
    <w:rsid w:val="00CA2DE5"/>
    <w:rsid w:val="00CA3441"/>
    <w:rsid w:val="00CA393D"/>
    <w:rsid w:val="00CA50D2"/>
    <w:rsid w:val="00CB1D4D"/>
    <w:rsid w:val="00CB3935"/>
    <w:rsid w:val="00CB5642"/>
    <w:rsid w:val="00CC3244"/>
    <w:rsid w:val="00CD09AD"/>
    <w:rsid w:val="00CD4699"/>
    <w:rsid w:val="00CE05F2"/>
    <w:rsid w:val="00CE4923"/>
    <w:rsid w:val="00CE6324"/>
    <w:rsid w:val="00CE7824"/>
    <w:rsid w:val="00CF6985"/>
    <w:rsid w:val="00D06FBB"/>
    <w:rsid w:val="00D07BDC"/>
    <w:rsid w:val="00D13687"/>
    <w:rsid w:val="00D1661F"/>
    <w:rsid w:val="00D2048E"/>
    <w:rsid w:val="00D215F0"/>
    <w:rsid w:val="00D24563"/>
    <w:rsid w:val="00D2556E"/>
    <w:rsid w:val="00D259E1"/>
    <w:rsid w:val="00D2682B"/>
    <w:rsid w:val="00D314EE"/>
    <w:rsid w:val="00D31DE0"/>
    <w:rsid w:val="00D34008"/>
    <w:rsid w:val="00D361A8"/>
    <w:rsid w:val="00D43F92"/>
    <w:rsid w:val="00D47895"/>
    <w:rsid w:val="00D478F7"/>
    <w:rsid w:val="00D544A4"/>
    <w:rsid w:val="00D57E3E"/>
    <w:rsid w:val="00D6060C"/>
    <w:rsid w:val="00D6206C"/>
    <w:rsid w:val="00D66E3C"/>
    <w:rsid w:val="00D6791C"/>
    <w:rsid w:val="00D73BFF"/>
    <w:rsid w:val="00D7458B"/>
    <w:rsid w:val="00D761A1"/>
    <w:rsid w:val="00D8119F"/>
    <w:rsid w:val="00D83E4D"/>
    <w:rsid w:val="00D83F87"/>
    <w:rsid w:val="00D849EE"/>
    <w:rsid w:val="00D84EC9"/>
    <w:rsid w:val="00D85BF4"/>
    <w:rsid w:val="00D8609B"/>
    <w:rsid w:val="00D8631B"/>
    <w:rsid w:val="00D911A9"/>
    <w:rsid w:val="00D93476"/>
    <w:rsid w:val="00D93F41"/>
    <w:rsid w:val="00D9546B"/>
    <w:rsid w:val="00D955FF"/>
    <w:rsid w:val="00DA5C06"/>
    <w:rsid w:val="00DA5C71"/>
    <w:rsid w:val="00DB1E5B"/>
    <w:rsid w:val="00DB2E05"/>
    <w:rsid w:val="00DB33F1"/>
    <w:rsid w:val="00DB6FE8"/>
    <w:rsid w:val="00DB75AF"/>
    <w:rsid w:val="00DC022B"/>
    <w:rsid w:val="00DC086C"/>
    <w:rsid w:val="00DC44DC"/>
    <w:rsid w:val="00DC595E"/>
    <w:rsid w:val="00DC7446"/>
    <w:rsid w:val="00DD0DAF"/>
    <w:rsid w:val="00DD45D7"/>
    <w:rsid w:val="00DD5039"/>
    <w:rsid w:val="00DD6045"/>
    <w:rsid w:val="00DD762B"/>
    <w:rsid w:val="00DD7885"/>
    <w:rsid w:val="00DD7AAB"/>
    <w:rsid w:val="00DE3810"/>
    <w:rsid w:val="00DE3DAD"/>
    <w:rsid w:val="00DE588A"/>
    <w:rsid w:val="00DE63A2"/>
    <w:rsid w:val="00DE7858"/>
    <w:rsid w:val="00DF004B"/>
    <w:rsid w:val="00DF03AC"/>
    <w:rsid w:val="00DF0DDE"/>
    <w:rsid w:val="00DF3718"/>
    <w:rsid w:val="00DF5D9F"/>
    <w:rsid w:val="00E04E39"/>
    <w:rsid w:val="00E05A0C"/>
    <w:rsid w:val="00E11864"/>
    <w:rsid w:val="00E11B3B"/>
    <w:rsid w:val="00E1283A"/>
    <w:rsid w:val="00E13E8D"/>
    <w:rsid w:val="00E150DD"/>
    <w:rsid w:val="00E16644"/>
    <w:rsid w:val="00E1732E"/>
    <w:rsid w:val="00E179D5"/>
    <w:rsid w:val="00E20F57"/>
    <w:rsid w:val="00E23CA9"/>
    <w:rsid w:val="00E25FFA"/>
    <w:rsid w:val="00E27745"/>
    <w:rsid w:val="00E27D6D"/>
    <w:rsid w:val="00E34ED1"/>
    <w:rsid w:val="00E357D2"/>
    <w:rsid w:val="00E35EE9"/>
    <w:rsid w:val="00E36C78"/>
    <w:rsid w:val="00E4181C"/>
    <w:rsid w:val="00E41C64"/>
    <w:rsid w:val="00E46625"/>
    <w:rsid w:val="00E47882"/>
    <w:rsid w:val="00E47AC5"/>
    <w:rsid w:val="00E50369"/>
    <w:rsid w:val="00E52CFE"/>
    <w:rsid w:val="00E5613D"/>
    <w:rsid w:val="00E62F42"/>
    <w:rsid w:val="00E651A9"/>
    <w:rsid w:val="00E70C4B"/>
    <w:rsid w:val="00E74DA8"/>
    <w:rsid w:val="00E81162"/>
    <w:rsid w:val="00E85601"/>
    <w:rsid w:val="00E907F6"/>
    <w:rsid w:val="00E9374A"/>
    <w:rsid w:val="00E94FFD"/>
    <w:rsid w:val="00E961AA"/>
    <w:rsid w:val="00EA0128"/>
    <w:rsid w:val="00EA2D7A"/>
    <w:rsid w:val="00EA4982"/>
    <w:rsid w:val="00EA527A"/>
    <w:rsid w:val="00EB0791"/>
    <w:rsid w:val="00EB172E"/>
    <w:rsid w:val="00EB1B2E"/>
    <w:rsid w:val="00EB204C"/>
    <w:rsid w:val="00EB32E0"/>
    <w:rsid w:val="00EB41E4"/>
    <w:rsid w:val="00EB72EB"/>
    <w:rsid w:val="00EC06C9"/>
    <w:rsid w:val="00EC0789"/>
    <w:rsid w:val="00EC746E"/>
    <w:rsid w:val="00ED105B"/>
    <w:rsid w:val="00ED2284"/>
    <w:rsid w:val="00ED34D5"/>
    <w:rsid w:val="00ED3621"/>
    <w:rsid w:val="00ED3949"/>
    <w:rsid w:val="00ED4D94"/>
    <w:rsid w:val="00EE1120"/>
    <w:rsid w:val="00EE11F1"/>
    <w:rsid w:val="00EE1A5F"/>
    <w:rsid w:val="00EE289A"/>
    <w:rsid w:val="00EE3D6D"/>
    <w:rsid w:val="00EE41E0"/>
    <w:rsid w:val="00EE62B0"/>
    <w:rsid w:val="00EF2FEE"/>
    <w:rsid w:val="00EF741C"/>
    <w:rsid w:val="00EF765F"/>
    <w:rsid w:val="00EF7C9F"/>
    <w:rsid w:val="00F00C44"/>
    <w:rsid w:val="00F0141A"/>
    <w:rsid w:val="00F0254C"/>
    <w:rsid w:val="00F0444E"/>
    <w:rsid w:val="00F06BB4"/>
    <w:rsid w:val="00F13552"/>
    <w:rsid w:val="00F16961"/>
    <w:rsid w:val="00F17C6E"/>
    <w:rsid w:val="00F22681"/>
    <w:rsid w:val="00F26882"/>
    <w:rsid w:val="00F30545"/>
    <w:rsid w:val="00F30EEA"/>
    <w:rsid w:val="00F341C9"/>
    <w:rsid w:val="00F34784"/>
    <w:rsid w:val="00F36BC1"/>
    <w:rsid w:val="00F41277"/>
    <w:rsid w:val="00F4185B"/>
    <w:rsid w:val="00F41E2A"/>
    <w:rsid w:val="00F4351B"/>
    <w:rsid w:val="00F43B44"/>
    <w:rsid w:val="00F45169"/>
    <w:rsid w:val="00F47897"/>
    <w:rsid w:val="00F47CFB"/>
    <w:rsid w:val="00F5126F"/>
    <w:rsid w:val="00F519E0"/>
    <w:rsid w:val="00F51AC6"/>
    <w:rsid w:val="00F5248B"/>
    <w:rsid w:val="00F53323"/>
    <w:rsid w:val="00F541D3"/>
    <w:rsid w:val="00F542E9"/>
    <w:rsid w:val="00F54341"/>
    <w:rsid w:val="00F56476"/>
    <w:rsid w:val="00F56E73"/>
    <w:rsid w:val="00F57D61"/>
    <w:rsid w:val="00F6002B"/>
    <w:rsid w:val="00F60F16"/>
    <w:rsid w:val="00F6299F"/>
    <w:rsid w:val="00F62B7B"/>
    <w:rsid w:val="00F62DE2"/>
    <w:rsid w:val="00F6439D"/>
    <w:rsid w:val="00F647E1"/>
    <w:rsid w:val="00F7015B"/>
    <w:rsid w:val="00F707AD"/>
    <w:rsid w:val="00F710E8"/>
    <w:rsid w:val="00F74F7C"/>
    <w:rsid w:val="00F75052"/>
    <w:rsid w:val="00F75AA5"/>
    <w:rsid w:val="00F76F09"/>
    <w:rsid w:val="00F7723B"/>
    <w:rsid w:val="00F8046F"/>
    <w:rsid w:val="00F87578"/>
    <w:rsid w:val="00F87C26"/>
    <w:rsid w:val="00F92A21"/>
    <w:rsid w:val="00FA2074"/>
    <w:rsid w:val="00FA4C24"/>
    <w:rsid w:val="00FA6527"/>
    <w:rsid w:val="00FA7E05"/>
    <w:rsid w:val="00FB3DCE"/>
    <w:rsid w:val="00FB4E6C"/>
    <w:rsid w:val="00FB65E8"/>
    <w:rsid w:val="00FB74D2"/>
    <w:rsid w:val="00FC0B12"/>
    <w:rsid w:val="00FC60F3"/>
    <w:rsid w:val="00FC79F6"/>
    <w:rsid w:val="00FC7C1F"/>
    <w:rsid w:val="00FD0200"/>
    <w:rsid w:val="00FD09F8"/>
    <w:rsid w:val="00FD18E4"/>
    <w:rsid w:val="00FD34AE"/>
    <w:rsid w:val="00FD4ADA"/>
    <w:rsid w:val="00FD51BE"/>
    <w:rsid w:val="00FD689F"/>
    <w:rsid w:val="00FD726A"/>
    <w:rsid w:val="00FE2A55"/>
    <w:rsid w:val="00FE49A3"/>
    <w:rsid w:val="00FE4E69"/>
    <w:rsid w:val="00FE5F74"/>
    <w:rsid w:val="00FE6C6B"/>
    <w:rsid w:val="00FE71E3"/>
    <w:rsid w:val="00FE7DC0"/>
    <w:rsid w:val="00FF373D"/>
    <w:rsid w:val="00FF3DC1"/>
    <w:rsid w:val="00FF3F0A"/>
    <w:rsid w:val="00FF4094"/>
    <w:rsid w:val="00FF4432"/>
    <w:rsid w:val="00FF7BB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A2CD3"/>
  <w15:chartTrackingRefBased/>
  <w15:docId w15:val="{A707D023-CE3C-4E9B-99B5-C60FDD19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71E3"/>
  </w:style>
  <w:style w:type="paragraph" w:styleId="Ttulo1">
    <w:name w:val="heading 1"/>
    <w:basedOn w:val="Normal"/>
    <w:next w:val="Normal"/>
    <w:link w:val="Ttulo1Char"/>
    <w:uiPriority w:val="9"/>
    <w:qFormat/>
    <w:rsid w:val="00FE71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902B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nhideWhenUsed/>
    <w:rsid w:val="00FE71E3"/>
    <w:rPr>
      <w:color w:val="000080"/>
      <w:u w:val="single"/>
    </w:rPr>
  </w:style>
  <w:style w:type="paragraph" w:styleId="Citao">
    <w:name w:val="Quote"/>
    <w:aliases w:val="TCU,Citação AGU"/>
    <w:basedOn w:val="Normal"/>
    <w:next w:val="Normal"/>
    <w:link w:val="CitaoChar"/>
    <w:uiPriority w:val="29"/>
    <w:qFormat/>
    <w:rsid w:val="00FE71E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
    <w:basedOn w:val="Fontepargpadro"/>
    <w:link w:val="Citao"/>
    <w:uiPriority w:val="29"/>
    <w:rsid w:val="00FE71E3"/>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locked/>
    <w:rsid w:val="00FE71E3"/>
    <w:rPr>
      <w:rFonts w:ascii="Arial" w:eastAsiaTheme="majorEastAsia" w:hAnsi="Arial" w:cs="Arial"/>
      <w:b/>
      <w:color w:val="000000"/>
      <w:sz w:val="32"/>
      <w:szCs w:val="32"/>
    </w:rPr>
  </w:style>
  <w:style w:type="paragraph" w:customStyle="1" w:styleId="Nivel1">
    <w:name w:val="Nivel1"/>
    <w:basedOn w:val="Ttulo1"/>
    <w:next w:val="Normal"/>
    <w:link w:val="Nivel1Char"/>
    <w:qFormat/>
    <w:rsid w:val="00FE71E3"/>
    <w:pPr>
      <w:numPr>
        <w:numId w:val="1"/>
      </w:numPr>
      <w:spacing w:before="480" w:after="120" w:line="276" w:lineRule="auto"/>
      <w:jc w:val="both"/>
    </w:pPr>
    <w:rPr>
      <w:rFonts w:ascii="Arial" w:hAnsi="Arial" w:cs="Arial"/>
      <w:b/>
      <w:color w:val="000000"/>
    </w:rPr>
  </w:style>
  <w:style w:type="paragraph" w:styleId="PargrafodaLista">
    <w:name w:val="List Paragraph"/>
    <w:basedOn w:val="Normal"/>
    <w:uiPriority w:val="34"/>
    <w:qFormat/>
    <w:rsid w:val="00FE71E3"/>
    <w:pPr>
      <w:ind w:left="720"/>
      <w:contextualSpacing/>
    </w:pPr>
  </w:style>
  <w:style w:type="paragraph" w:styleId="NormalWeb">
    <w:name w:val="Normal (Web)"/>
    <w:basedOn w:val="Normal"/>
    <w:uiPriority w:val="99"/>
    <w:unhideWhenUsed/>
    <w:rsid w:val="00FE71E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FE71E3"/>
    <w:rPr>
      <w:rFonts w:asciiTheme="majorHAnsi" w:eastAsiaTheme="majorEastAsia" w:hAnsiTheme="majorHAnsi" w:cstheme="majorBidi"/>
      <w:color w:val="2F5496" w:themeColor="accent1" w:themeShade="BF"/>
      <w:sz w:val="32"/>
      <w:szCs w:val="32"/>
    </w:rPr>
  </w:style>
  <w:style w:type="paragraph" w:customStyle="1" w:styleId="SombreamentoMdio1-nfase31">
    <w:name w:val="Sombreamento Médio 1 - Ênfase 31"/>
    <w:basedOn w:val="Normal"/>
    <w:next w:val="Normal"/>
    <w:rsid w:val="00A45C1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A45C14"/>
    <w:rPr>
      <w:rFonts w:ascii="Arial" w:hAnsi="Arial" w:cs="Arial" w:hint="default"/>
      <w:strike w:val="0"/>
      <w:dstrike w:val="0"/>
      <w:sz w:val="24"/>
      <w:szCs w:val="24"/>
      <w:u w:val="none"/>
      <w:effect w:val="none"/>
    </w:rPr>
  </w:style>
  <w:style w:type="table" w:styleId="Tabelacomgrade">
    <w:name w:val="Table Grid"/>
    <w:basedOn w:val="Tabelanormal"/>
    <w:uiPriority w:val="39"/>
    <w:rsid w:val="00B53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42560B"/>
    <w:rPr>
      <w:b/>
      <w:bCs/>
    </w:rPr>
  </w:style>
  <w:style w:type="paragraph" w:customStyle="1" w:styleId="corpo">
    <w:name w:val="corpo"/>
    <w:basedOn w:val="Normal"/>
    <w:rsid w:val="00BB36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C81183"/>
    <w:rPr>
      <w:color w:val="605E5C"/>
      <w:shd w:val="clear" w:color="auto" w:fill="E1DFDD"/>
    </w:rPr>
  </w:style>
  <w:style w:type="character" w:styleId="Refdecomentrio">
    <w:name w:val="annotation reference"/>
    <w:basedOn w:val="Fontepargpadro"/>
    <w:uiPriority w:val="99"/>
    <w:unhideWhenUsed/>
    <w:qFormat/>
    <w:rsid w:val="00843661"/>
    <w:rPr>
      <w:sz w:val="16"/>
      <w:szCs w:val="16"/>
    </w:rPr>
  </w:style>
  <w:style w:type="paragraph" w:styleId="Textodecomentrio">
    <w:name w:val="annotation text"/>
    <w:basedOn w:val="Normal"/>
    <w:link w:val="TextodecomentrioChar"/>
    <w:uiPriority w:val="99"/>
    <w:unhideWhenUsed/>
    <w:qFormat/>
    <w:rsid w:val="00843661"/>
    <w:pPr>
      <w:spacing w:line="240" w:lineRule="auto"/>
    </w:pPr>
    <w:rPr>
      <w:sz w:val="20"/>
      <w:szCs w:val="20"/>
    </w:rPr>
  </w:style>
  <w:style w:type="character" w:customStyle="1" w:styleId="TextodecomentrioChar">
    <w:name w:val="Texto de comentário Char"/>
    <w:basedOn w:val="Fontepargpadro"/>
    <w:link w:val="Textodecomentrio"/>
    <w:uiPriority w:val="99"/>
    <w:rsid w:val="00843661"/>
    <w:rPr>
      <w:sz w:val="20"/>
      <w:szCs w:val="20"/>
    </w:rPr>
  </w:style>
  <w:style w:type="paragraph" w:styleId="Assuntodocomentrio">
    <w:name w:val="annotation subject"/>
    <w:basedOn w:val="Textodecomentrio"/>
    <w:next w:val="Textodecomentrio"/>
    <w:link w:val="AssuntodocomentrioChar"/>
    <w:uiPriority w:val="99"/>
    <w:semiHidden/>
    <w:unhideWhenUsed/>
    <w:rsid w:val="00843661"/>
    <w:rPr>
      <w:b/>
      <w:bCs/>
    </w:rPr>
  </w:style>
  <w:style w:type="character" w:customStyle="1" w:styleId="AssuntodocomentrioChar">
    <w:name w:val="Assunto do comentário Char"/>
    <w:basedOn w:val="TextodecomentrioChar"/>
    <w:link w:val="Assuntodocomentrio"/>
    <w:uiPriority w:val="99"/>
    <w:semiHidden/>
    <w:rsid w:val="00843661"/>
    <w:rPr>
      <w:b/>
      <w:bCs/>
      <w:sz w:val="20"/>
      <w:szCs w:val="20"/>
    </w:rPr>
  </w:style>
  <w:style w:type="paragraph" w:customStyle="1" w:styleId="itemnivel2">
    <w:name w:val="item_nivel2"/>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6Char">
    <w:name w:val="Título 6 Char"/>
    <w:basedOn w:val="Fontepargpadro"/>
    <w:link w:val="Ttulo6"/>
    <w:uiPriority w:val="9"/>
    <w:semiHidden/>
    <w:rsid w:val="008E1FE3"/>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206410"/>
    <w:rPr>
      <w:color w:val="954F72" w:themeColor="followedHyperlink"/>
      <w:u w:val="single"/>
    </w:rPr>
  </w:style>
  <w:style w:type="character" w:customStyle="1" w:styleId="QuoteChar">
    <w:name w:val="Quote Char"/>
    <w:link w:val="Citao1"/>
    <w:locked/>
    <w:rsid w:val="003948B2"/>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CAF"/>
  </w:style>
  <w:style w:type="character" w:customStyle="1" w:styleId="highlight">
    <w:name w:val="highlight"/>
    <w:basedOn w:val="Fontepargpadro"/>
    <w:rsid w:val="00BD4CAF"/>
  </w:style>
  <w:style w:type="paragraph" w:styleId="Textodebalo">
    <w:name w:val="Balloon Text"/>
    <w:basedOn w:val="Normal"/>
    <w:link w:val="TextodebaloChar"/>
    <w:uiPriority w:val="99"/>
    <w:semiHidden/>
    <w:unhideWhenUsed/>
    <w:rsid w:val="00E8116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81162"/>
    <w:rPr>
      <w:rFonts w:ascii="Segoe UI" w:hAnsi="Segoe UI" w:cs="Segoe UI"/>
      <w:sz w:val="18"/>
      <w:szCs w:val="18"/>
    </w:rPr>
  </w:style>
  <w:style w:type="character" w:customStyle="1" w:styleId="MenoPendente2">
    <w:name w:val="Menção Pendente2"/>
    <w:basedOn w:val="Fontepargpadro"/>
    <w:uiPriority w:val="99"/>
    <w:semiHidden/>
    <w:unhideWhenUsed/>
    <w:rsid w:val="00307E84"/>
    <w:rPr>
      <w:color w:val="605E5C"/>
      <w:shd w:val="clear" w:color="auto" w:fill="E1DFDD"/>
    </w:rPr>
  </w:style>
  <w:style w:type="paragraph" w:customStyle="1" w:styleId="Standard">
    <w:name w:val="Standard"/>
    <w:rsid w:val="00FF409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FF4094"/>
    <w:pPr>
      <w:spacing w:after="140" w:line="276" w:lineRule="auto"/>
    </w:pPr>
  </w:style>
  <w:style w:type="paragraph" w:customStyle="1" w:styleId="citao2">
    <w:name w:val="citação 2"/>
    <w:basedOn w:val="Citao"/>
    <w:link w:val="citao2Char"/>
    <w:qFormat/>
    <w:rsid w:val="00FF4094"/>
    <w:pPr>
      <w:suppressAutoHyphens/>
      <w:autoSpaceDN w:val="0"/>
    </w:pPr>
    <w:rPr>
      <w:kern w:val="3"/>
      <w:szCs w:val="20"/>
      <w:lang w:eastAsia="zh-CN" w:bidi="hi-IN"/>
    </w:rPr>
  </w:style>
  <w:style w:type="character" w:customStyle="1" w:styleId="Nivel2Char">
    <w:name w:val="Nivel 2 Char"/>
    <w:basedOn w:val="Fontepargpadro"/>
    <w:link w:val="Nivel2"/>
    <w:locked/>
    <w:rsid w:val="00FF4094"/>
    <w:rPr>
      <w:rFonts w:ascii="Arial" w:hAnsi="Arial" w:cs="Arial"/>
      <w:color w:val="000000"/>
    </w:rPr>
  </w:style>
  <w:style w:type="paragraph" w:customStyle="1" w:styleId="Nivel2">
    <w:name w:val="Nivel 2"/>
    <w:basedOn w:val="Normal"/>
    <w:link w:val="Nivel2Char"/>
    <w:qFormat/>
    <w:rsid w:val="00FF4094"/>
    <w:pPr>
      <w:spacing w:before="120" w:after="120" w:line="276" w:lineRule="auto"/>
      <w:jc w:val="both"/>
    </w:pPr>
    <w:rPr>
      <w:rFonts w:ascii="Arial" w:hAnsi="Arial" w:cs="Arial"/>
      <w:color w:val="000000"/>
    </w:rPr>
  </w:style>
  <w:style w:type="paragraph" w:customStyle="1" w:styleId="Nivel3">
    <w:name w:val="Nivel 3"/>
    <w:basedOn w:val="PargrafodaLista"/>
    <w:qFormat/>
    <w:rsid w:val="00FF4094"/>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qFormat/>
    <w:rsid w:val="00FF4094"/>
    <w:pPr>
      <w:ind w:left="2491" w:hanging="648"/>
    </w:pPr>
  </w:style>
  <w:style w:type="paragraph" w:customStyle="1" w:styleId="Nivel5">
    <w:name w:val="Nivel 5"/>
    <w:basedOn w:val="Nivel4"/>
    <w:qFormat/>
    <w:rsid w:val="00FF4094"/>
    <w:pPr>
      <w:ind w:left="3485" w:hanging="792"/>
    </w:pPr>
  </w:style>
  <w:style w:type="paragraph" w:customStyle="1" w:styleId="PADRO">
    <w:name w:val="PADRÃO"/>
    <w:qFormat/>
    <w:rsid w:val="00ED4D94"/>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3E7046"/>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iPriority w:val="99"/>
    <w:unhideWhenUsed/>
    <w:rsid w:val="0073140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3140B"/>
  </w:style>
  <w:style w:type="paragraph" w:styleId="Rodap">
    <w:name w:val="footer"/>
    <w:basedOn w:val="Normal"/>
    <w:link w:val="RodapChar"/>
    <w:uiPriority w:val="99"/>
    <w:unhideWhenUsed/>
    <w:rsid w:val="0073140B"/>
    <w:pPr>
      <w:tabs>
        <w:tab w:val="center" w:pos="4252"/>
        <w:tab w:val="right" w:pos="8504"/>
      </w:tabs>
      <w:spacing w:after="0" w:line="240" w:lineRule="auto"/>
    </w:pPr>
  </w:style>
  <w:style w:type="character" w:customStyle="1" w:styleId="RodapChar">
    <w:name w:val="Rodapé Char"/>
    <w:basedOn w:val="Fontepargpadro"/>
    <w:link w:val="Rodap"/>
    <w:uiPriority w:val="99"/>
    <w:rsid w:val="0073140B"/>
  </w:style>
  <w:style w:type="character" w:customStyle="1" w:styleId="MenoPendente3">
    <w:name w:val="Menção Pendente3"/>
    <w:basedOn w:val="Fontepargpadro"/>
    <w:uiPriority w:val="99"/>
    <w:semiHidden/>
    <w:unhideWhenUsed/>
    <w:rsid w:val="00F57D61"/>
    <w:rPr>
      <w:color w:val="605E5C"/>
      <w:shd w:val="clear" w:color="auto" w:fill="E1DFDD"/>
    </w:rPr>
  </w:style>
  <w:style w:type="character" w:customStyle="1" w:styleId="Ttulo3Char">
    <w:name w:val="Título 3 Char"/>
    <w:basedOn w:val="Fontepargpadro"/>
    <w:link w:val="Ttulo3"/>
    <w:uiPriority w:val="9"/>
    <w:semiHidden/>
    <w:rsid w:val="00902B3F"/>
    <w:rPr>
      <w:rFonts w:asciiTheme="majorHAnsi" w:eastAsiaTheme="majorEastAsia" w:hAnsiTheme="majorHAnsi" w:cstheme="majorBidi"/>
      <w:color w:val="1F3763" w:themeColor="accent1" w:themeShade="7F"/>
      <w:sz w:val="24"/>
      <w:szCs w:val="24"/>
    </w:rPr>
  </w:style>
  <w:style w:type="character" w:customStyle="1" w:styleId="MenoPendente4">
    <w:name w:val="Menção Pendente4"/>
    <w:basedOn w:val="Fontepargpadro"/>
    <w:uiPriority w:val="99"/>
    <w:semiHidden/>
    <w:unhideWhenUsed/>
    <w:rsid w:val="00094642"/>
    <w:rPr>
      <w:color w:val="605E5C"/>
      <w:shd w:val="clear" w:color="auto" w:fill="E1DFDD"/>
    </w:rPr>
  </w:style>
  <w:style w:type="paragraph" w:styleId="Reviso">
    <w:name w:val="Revision"/>
    <w:hidden/>
    <w:uiPriority w:val="99"/>
    <w:semiHidden/>
    <w:rsid w:val="004B3F90"/>
    <w:pPr>
      <w:spacing w:after="0" w:line="240" w:lineRule="auto"/>
    </w:pPr>
  </w:style>
  <w:style w:type="paragraph" w:customStyle="1" w:styleId="Nvel2Opcional">
    <w:name w:val="Nível 2 Opcional"/>
    <w:basedOn w:val="Normal"/>
    <w:link w:val="Nvel2OpcionalChar"/>
    <w:qFormat/>
    <w:rsid w:val="00F16961"/>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F16961"/>
    <w:pPr>
      <w:spacing w:before="120" w:after="120" w:line="276" w:lineRule="auto"/>
      <w:ind w:left="1072" w:hanging="504"/>
      <w:jc w:val="both"/>
    </w:pPr>
    <w:rPr>
      <w:rFonts w:ascii="Arial" w:eastAsia="Times New Roman" w:hAnsi="Arial" w:cs="Arial"/>
      <w:i/>
      <w:iCs/>
      <w:color w:val="FF0000"/>
      <w:sz w:val="20"/>
      <w:szCs w:val="20"/>
      <w:lang w:eastAsia="pt-BR"/>
    </w:rPr>
  </w:style>
  <w:style w:type="character" w:customStyle="1" w:styleId="Nvel2OpcionalChar">
    <w:name w:val="Nível 2 Opcional Char"/>
    <w:basedOn w:val="Fontepargpadro"/>
    <w:link w:val="Nvel2Opcional"/>
    <w:locked/>
    <w:rsid w:val="00F16961"/>
    <w:rPr>
      <w:rFonts w:ascii="Arial" w:eastAsia="Times New Roman" w:hAnsi="Arial" w:cs="Arial"/>
      <w:i/>
      <w:color w:val="FF0000"/>
      <w:sz w:val="20"/>
      <w:szCs w:val="20"/>
      <w:lang w:eastAsia="pt-BR"/>
    </w:rPr>
  </w:style>
  <w:style w:type="paragraph" w:customStyle="1" w:styleId="textocentralizadomaiusculas">
    <w:name w:val="texto_centralizado_maiusculas"/>
    <w:basedOn w:val="Normal"/>
    <w:rsid w:val="00FE4E6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FE4E6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FE4E6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12">
    <w:name w:val="tabela_texto_12"/>
    <w:basedOn w:val="Normal"/>
    <w:rsid w:val="00FE4E6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C155E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14centralizado">
    <w:name w:val="tabela_texto_14_centralizado"/>
    <w:basedOn w:val="Normal"/>
    <w:rsid w:val="00C155EC"/>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1677">
      <w:bodyDiv w:val="1"/>
      <w:marLeft w:val="0"/>
      <w:marRight w:val="0"/>
      <w:marTop w:val="0"/>
      <w:marBottom w:val="0"/>
      <w:divBdr>
        <w:top w:val="none" w:sz="0" w:space="0" w:color="auto"/>
        <w:left w:val="none" w:sz="0" w:space="0" w:color="auto"/>
        <w:bottom w:val="none" w:sz="0" w:space="0" w:color="auto"/>
        <w:right w:val="none" w:sz="0" w:space="0" w:color="auto"/>
      </w:divBdr>
    </w:div>
    <w:div w:id="97264546">
      <w:bodyDiv w:val="1"/>
      <w:marLeft w:val="0"/>
      <w:marRight w:val="0"/>
      <w:marTop w:val="0"/>
      <w:marBottom w:val="0"/>
      <w:divBdr>
        <w:top w:val="none" w:sz="0" w:space="0" w:color="auto"/>
        <w:left w:val="none" w:sz="0" w:space="0" w:color="auto"/>
        <w:bottom w:val="none" w:sz="0" w:space="0" w:color="auto"/>
        <w:right w:val="none" w:sz="0" w:space="0" w:color="auto"/>
      </w:divBdr>
    </w:div>
    <w:div w:id="101347365">
      <w:bodyDiv w:val="1"/>
      <w:marLeft w:val="0"/>
      <w:marRight w:val="0"/>
      <w:marTop w:val="0"/>
      <w:marBottom w:val="0"/>
      <w:divBdr>
        <w:top w:val="none" w:sz="0" w:space="0" w:color="auto"/>
        <w:left w:val="none" w:sz="0" w:space="0" w:color="auto"/>
        <w:bottom w:val="none" w:sz="0" w:space="0" w:color="auto"/>
        <w:right w:val="none" w:sz="0" w:space="0" w:color="auto"/>
      </w:divBdr>
    </w:div>
    <w:div w:id="193344398">
      <w:bodyDiv w:val="1"/>
      <w:marLeft w:val="0"/>
      <w:marRight w:val="0"/>
      <w:marTop w:val="0"/>
      <w:marBottom w:val="0"/>
      <w:divBdr>
        <w:top w:val="none" w:sz="0" w:space="0" w:color="auto"/>
        <w:left w:val="none" w:sz="0" w:space="0" w:color="auto"/>
        <w:bottom w:val="none" w:sz="0" w:space="0" w:color="auto"/>
        <w:right w:val="none" w:sz="0" w:space="0" w:color="auto"/>
      </w:divBdr>
    </w:div>
    <w:div w:id="225536456">
      <w:bodyDiv w:val="1"/>
      <w:marLeft w:val="0"/>
      <w:marRight w:val="0"/>
      <w:marTop w:val="0"/>
      <w:marBottom w:val="0"/>
      <w:divBdr>
        <w:top w:val="none" w:sz="0" w:space="0" w:color="auto"/>
        <w:left w:val="none" w:sz="0" w:space="0" w:color="auto"/>
        <w:bottom w:val="none" w:sz="0" w:space="0" w:color="auto"/>
        <w:right w:val="none" w:sz="0" w:space="0" w:color="auto"/>
      </w:divBdr>
    </w:div>
    <w:div w:id="282810131">
      <w:bodyDiv w:val="1"/>
      <w:marLeft w:val="0"/>
      <w:marRight w:val="0"/>
      <w:marTop w:val="0"/>
      <w:marBottom w:val="0"/>
      <w:divBdr>
        <w:top w:val="none" w:sz="0" w:space="0" w:color="auto"/>
        <w:left w:val="none" w:sz="0" w:space="0" w:color="auto"/>
        <w:bottom w:val="none" w:sz="0" w:space="0" w:color="auto"/>
        <w:right w:val="none" w:sz="0" w:space="0" w:color="auto"/>
      </w:divBdr>
    </w:div>
    <w:div w:id="293023239">
      <w:bodyDiv w:val="1"/>
      <w:marLeft w:val="0"/>
      <w:marRight w:val="0"/>
      <w:marTop w:val="0"/>
      <w:marBottom w:val="0"/>
      <w:divBdr>
        <w:top w:val="none" w:sz="0" w:space="0" w:color="auto"/>
        <w:left w:val="none" w:sz="0" w:space="0" w:color="auto"/>
        <w:bottom w:val="none" w:sz="0" w:space="0" w:color="auto"/>
        <w:right w:val="none" w:sz="0" w:space="0" w:color="auto"/>
      </w:divBdr>
    </w:div>
    <w:div w:id="313532121">
      <w:bodyDiv w:val="1"/>
      <w:marLeft w:val="0"/>
      <w:marRight w:val="0"/>
      <w:marTop w:val="0"/>
      <w:marBottom w:val="0"/>
      <w:divBdr>
        <w:top w:val="none" w:sz="0" w:space="0" w:color="auto"/>
        <w:left w:val="none" w:sz="0" w:space="0" w:color="auto"/>
        <w:bottom w:val="none" w:sz="0" w:space="0" w:color="auto"/>
        <w:right w:val="none" w:sz="0" w:space="0" w:color="auto"/>
      </w:divBdr>
    </w:div>
    <w:div w:id="343091501">
      <w:bodyDiv w:val="1"/>
      <w:marLeft w:val="0"/>
      <w:marRight w:val="0"/>
      <w:marTop w:val="0"/>
      <w:marBottom w:val="0"/>
      <w:divBdr>
        <w:top w:val="none" w:sz="0" w:space="0" w:color="auto"/>
        <w:left w:val="none" w:sz="0" w:space="0" w:color="auto"/>
        <w:bottom w:val="none" w:sz="0" w:space="0" w:color="auto"/>
        <w:right w:val="none" w:sz="0" w:space="0" w:color="auto"/>
      </w:divBdr>
    </w:div>
    <w:div w:id="350759528">
      <w:bodyDiv w:val="1"/>
      <w:marLeft w:val="0"/>
      <w:marRight w:val="0"/>
      <w:marTop w:val="0"/>
      <w:marBottom w:val="0"/>
      <w:divBdr>
        <w:top w:val="none" w:sz="0" w:space="0" w:color="auto"/>
        <w:left w:val="none" w:sz="0" w:space="0" w:color="auto"/>
        <w:bottom w:val="none" w:sz="0" w:space="0" w:color="auto"/>
        <w:right w:val="none" w:sz="0" w:space="0" w:color="auto"/>
      </w:divBdr>
    </w:div>
    <w:div w:id="354384833">
      <w:bodyDiv w:val="1"/>
      <w:marLeft w:val="0"/>
      <w:marRight w:val="0"/>
      <w:marTop w:val="0"/>
      <w:marBottom w:val="0"/>
      <w:divBdr>
        <w:top w:val="none" w:sz="0" w:space="0" w:color="auto"/>
        <w:left w:val="none" w:sz="0" w:space="0" w:color="auto"/>
        <w:bottom w:val="none" w:sz="0" w:space="0" w:color="auto"/>
        <w:right w:val="none" w:sz="0" w:space="0" w:color="auto"/>
      </w:divBdr>
    </w:div>
    <w:div w:id="377510537">
      <w:bodyDiv w:val="1"/>
      <w:marLeft w:val="0"/>
      <w:marRight w:val="0"/>
      <w:marTop w:val="0"/>
      <w:marBottom w:val="0"/>
      <w:divBdr>
        <w:top w:val="none" w:sz="0" w:space="0" w:color="auto"/>
        <w:left w:val="none" w:sz="0" w:space="0" w:color="auto"/>
        <w:bottom w:val="none" w:sz="0" w:space="0" w:color="auto"/>
        <w:right w:val="none" w:sz="0" w:space="0" w:color="auto"/>
      </w:divBdr>
    </w:div>
    <w:div w:id="391659088">
      <w:bodyDiv w:val="1"/>
      <w:marLeft w:val="0"/>
      <w:marRight w:val="0"/>
      <w:marTop w:val="0"/>
      <w:marBottom w:val="0"/>
      <w:divBdr>
        <w:top w:val="none" w:sz="0" w:space="0" w:color="auto"/>
        <w:left w:val="none" w:sz="0" w:space="0" w:color="auto"/>
        <w:bottom w:val="none" w:sz="0" w:space="0" w:color="auto"/>
        <w:right w:val="none" w:sz="0" w:space="0" w:color="auto"/>
      </w:divBdr>
      <w:divsChild>
        <w:div w:id="1539854036">
          <w:marLeft w:val="0"/>
          <w:marRight w:val="0"/>
          <w:marTop w:val="0"/>
          <w:marBottom w:val="0"/>
          <w:divBdr>
            <w:top w:val="none" w:sz="0" w:space="0" w:color="auto"/>
            <w:left w:val="none" w:sz="0" w:space="0" w:color="auto"/>
            <w:bottom w:val="none" w:sz="0" w:space="0" w:color="auto"/>
            <w:right w:val="none" w:sz="0" w:space="0" w:color="auto"/>
          </w:divBdr>
        </w:div>
        <w:div w:id="1126657282">
          <w:marLeft w:val="0"/>
          <w:marRight w:val="0"/>
          <w:marTop w:val="0"/>
          <w:marBottom w:val="0"/>
          <w:divBdr>
            <w:top w:val="none" w:sz="0" w:space="0" w:color="auto"/>
            <w:left w:val="none" w:sz="0" w:space="0" w:color="auto"/>
            <w:bottom w:val="none" w:sz="0" w:space="0" w:color="auto"/>
            <w:right w:val="none" w:sz="0" w:space="0" w:color="auto"/>
          </w:divBdr>
        </w:div>
      </w:divsChild>
    </w:div>
    <w:div w:id="423308626">
      <w:bodyDiv w:val="1"/>
      <w:marLeft w:val="0"/>
      <w:marRight w:val="0"/>
      <w:marTop w:val="0"/>
      <w:marBottom w:val="0"/>
      <w:divBdr>
        <w:top w:val="none" w:sz="0" w:space="0" w:color="auto"/>
        <w:left w:val="none" w:sz="0" w:space="0" w:color="auto"/>
        <w:bottom w:val="none" w:sz="0" w:space="0" w:color="auto"/>
        <w:right w:val="none" w:sz="0" w:space="0" w:color="auto"/>
      </w:divBdr>
    </w:div>
    <w:div w:id="488444031">
      <w:bodyDiv w:val="1"/>
      <w:marLeft w:val="0"/>
      <w:marRight w:val="0"/>
      <w:marTop w:val="0"/>
      <w:marBottom w:val="0"/>
      <w:divBdr>
        <w:top w:val="none" w:sz="0" w:space="0" w:color="auto"/>
        <w:left w:val="none" w:sz="0" w:space="0" w:color="auto"/>
        <w:bottom w:val="none" w:sz="0" w:space="0" w:color="auto"/>
        <w:right w:val="none" w:sz="0" w:space="0" w:color="auto"/>
      </w:divBdr>
    </w:div>
    <w:div w:id="554053118">
      <w:bodyDiv w:val="1"/>
      <w:marLeft w:val="0"/>
      <w:marRight w:val="0"/>
      <w:marTop w:val="0"/>
      <w:marBottom w:val="0"/>
      <w:divBdr>
        <w:top w:val="none" w:sz="0" w:space="0" w:color="auto"/>
        <w:left w:val="none" w:sz="0" w:space="0" w:color="auto"/>
        <w:bottom w:val="none" w:sz="0" w:space="0" w:color="auto"/>
        <w:right w:val="none" w:sz="0" w:space="0" w:color="auto"/>
      </w:divBdr>
    </w:div>
    <w:div w:id="587154710">
      <w:bodyDiv w:val="1"/>
      <w:marLeft w:val="0"/>
      <w:marRight w:val="0"/>
      <w:marTop w:val="0"/>
      <w:marBottom w:val="0"/>
      <w:divBdr>
        <w:top w:val="none" w:sz="0" w:space="0" w:color="auto"/>
        <w:left w:val="none" w:sz="0" w:space="0" w:color="auto"/>
        <w:bottom w:val="none" w:sz="0" w:space="0" w:color="auto"/>
        <w:right w:val="none" w:sz="0" w:space="0" w:color="auto"/>
      </w:divBdr>
    </w:div>
    <w:div w:id="615336553">
      <w:bodyDiv w:val="1"/>
      <w:marLeft w:val="0"/>
      <w:marRight w:val="0"/>
      <w:marTop w:val="0"/>
      <w:marBottom w:val="0"/>
      <w:divBdr>
        <w:top w:val="none" w:sz="0" w:space="0" w:color="auto"/>
        <w:left w:val="none" w:sz="0" w:space="0" w:color="auto"/>
        <w:bottom w:val="none" w:sz="0" w:space="0" w:color="auto"/>
        <w:right w:val="none" w:sz="0" w:space="0" w:color="auto"/>
      </w:divBdr>
      <w:divsChild>
        <w:div w:id="849293209">
          <w:marLeft w:val="0"/>
          <w:marRight w:val="0"/>
          <w:marTop w:val="0"/>
          <w:marBottom w:val="0"/>
          <w:divBdr>
            <w:top w:val="none" w:sz="0" w:space="0" w:color="auto"/>
            <w:left w:val="none" w:sz="0" w:space="0" w:color="auto"/>
            <w:bottom w:val="none" w:sz="0" w:space="0" w:color="auto"/>
            <w:right w:val="none" w:sz="0" w:space="0" w:color="auto"/>
          </w:divBdr>
        </w:div>
        <w:div w:id="92214751">
          <w:marLeft w:val="0"/>
          <w:marRight w:val="0"/>
          <w:marTop w:val="0"/>
          <w:marBottom w:val="0"/>
          <w:divBdr>
            <w:top w:val="none" w:sz="0" w:space="0" w:color="auto"/>
            <w:left w:val="none" w:sz="0" w:space="0" w:color="auto"/>
            <w:bottom w:val="none" w:sz="0" w:space="0" w:color="auto"/>
            <w:right w:val="none" w:sz="0" w:space="0" w:color="auto"/>
          </w:divBdr>
        </w:div>
      </w:divsChild>
    </w:div>
    <w:div w:id="651644179">
      <w:bodyDiv w:val="1"/>
      <w:marLeft w:val="0"/>
      <w:marRight w:val="0"/>
      <w:marTop w:val="0"/>
      <w:marBottom w:val="0"/>
      <w:divBdr>
        <w:top w:val="none" w:sz="0" w:space="0" w:color="auto"/>
        <w:left w:val="none" w:sz="0" w:space="0" w:color="auto"/>
        <w:bottom w:val="none" w:sz="0" w:space="0" w:color="auto"/>
        <w:right w:val="none" w:sz="0" w:space="0" w:color="auto"/>
      </w:divBdr>
    </w:div>
    <w:div w:id="656373882">
      <w:bodyDiv w:val="1"/>
      <w:marLeft w:val="0"/>
      <w:marRight w:val="0"/>
      <w:marTop w:val="0"/>
      <w:marBottom w:val="0"/>
      <w:divBdr>
        <w:top w:val="none" w:sz="0" w:space="0" w:color="auto"/>
        <w:left w:val="none" w:sz="0" w:space="0" w:color="auto"/>
        <w:bottom w:val="none" w:sz="0" w:space="0" w:color="auto"/>
        <w:right w:val="none" w:sz="0" w:space="0" w:color="auto"/>
      </w:divBdr>
    </w:div>
    <w:div w:id="767773675">
      <w:bodyDiv w:val="1"/>
      <w:marLeft w:val="0"/>
      <w:marRight w:val="0"/>
      <w:marTop w:val="0"/>
      <w:marBottom w:val="0"/>
      <w:divBdr>
        <w:top w:val="none" w:sz="0" w:space="0" w:color="auto"/>
        <w:left w:val="none" w:sz="0" w:space="0" w:color="auto"/>
        <w:bottom w:val="none" w:sz="0" w:space="0" w:color="auto"/>
        <w:right w:val="none" w:sz="0" w:space="0" w:color="auto"/>
      </w:divBdr>
    </w:div>
    <w:div w:id="777681027">
      <w:bodyDiv w:val="1"/>
      <w:marLeft w:val="0"/>
      <w:marRight w:val="0"/>
      <w:marTop w:val="0"/>
      <w:marBottom w:val="0"/>
      <w:divBdr>
        <w:top w:val="none" w:sz="0" w:space="0" w:color="auto"/>
        <w:left w:val="none" w:sz="0" w:space="0" w:color="auto"/>
        <w:bottom w:val="none" w:sz="0" w:space="0" w:color="auto"/>
        <w:right w:val="none" w:sz="0" w:space="0" w:color="auto"/>
      </w:divBdr>
      <w:divsChild>
        <w:div w:id="218518801">
          <w:marLeft w:val="0"/>
          <w:marRight w:val="0"/>
          <w:marTop w:val="0"/>
          <w:marBottom w:val="0"/>
          <w:divBdr>
            <w:top w:val="none" w:sz="0" w:space="0" w:color="auto"/>
            <w:left w:val="none" w:sz="0" w:space="0" w:color="auto"/>
            <w:bottom w:val="none" w:sz="0" w:space="0" w:color="auto"/>
            <w:right w:val="none" w:sz="0" w:space="0" w:color="auto"/>
          </w:divBdr>
        </w:div>
        <w:div w:id="6947434">
          <w:marLeft w:val="0"/>
          <w:marRight w:val="0"/>
          <w:marTop w:val="0"/>
          <w:marBottom w:val="0"/>
          <w:divBdr>
            <w:top w:val="none" w:sz="0" w:space="0" w:color="auto"/>
            <w:left w:val="none" w:sz="0" w:space="0" w:color="auto"/>
            <w:bottom w:val="none" w:sz="0" w:space="0" w:color="auto"/>
            <w:right w:val="none" w:sz="0" w:space="0" w:color="auto"/>
          </w:divBdr>
        </w:div>
      </w:divsChild>
    </w:div>
    <w:div w:id="786464733">
      <w:bodyDiv w:val="1"/>
      <w:marLeft w:val="0"/>
      <w:marRight w:val="0"/>
      <w:marTop w:val="0"/>
      <w:marBottom w:val="0"/>
      <w:divBdr>
        <w:top w:val="none" w:sz="0" w:space="0" w:color="auto"/>
        <w:left w:val="none" w:sz="0" w:space="0" w:color="auto"/>
        <w:bottom w:val="none" w:sz="0" w:space="0" w:color="auto"/>
        <w:right w:val="none" w:sz="0" w:space="0" w:color="auto"/>
      </w:divBdr>
    </w:div>
    <w:div w:id="906190068">
      <w:bodyDiv w:val="1"/>
      <w:marLeft w:val="0"/>
      <w:marRight w:val="0"/>
      <w:marTop w:val="0"/>
      <w:marBottom w:val="0"/>
      <w:divBdr>
        <w:top w:val="none" w:sz="0" w:space="0" w:color="auto"/>
        <w:left w:val="none" w:sz="0" w:space="0" w:color="auto"/>
        <w:bottom w:val="none" w:sz="0" w:space="0" w:color="auto"/>
        <w:right w:val="none" w:sz="0" w:space="0" w:color="auto"/>
      </w:divBdr>
    </w:div>
    <w:div w:id="912662654">
      <w:bodyDiv w:val="1"/>
      <w:marLeft w:val="0"/>
      <w:marRight w:val="0"/>
      <w:marTop w:val="0"/>
      <w:marBottom w:val="0"/>
      <w:divBdr>
        <w:top w:val="none" w:sz="0" w:space="0" w:color="auto"/>
        <w:left w:val="none" w:sz="0" w:space="0" w:color="auto"/>
        <w:bottom w:val="none" w:sz="0" w:space="0" w:color="auto"/>
        <w:right w:val="none" w:sz="0" w:space="0" w:color="auto"/>
      </w:divBdr>
    </w:div>
    <w:div w:id="931742297">
      <w:bodyDiv w:val="1"/>
      <w:marLeft w:val="0"/>
      <w:marRight w:val="0"/>
      <w:marTop w:val="0"/>
      <w:marBottom w:val="0"/>
      <w:divBdr>
        <w:top w:val="none" w:sz="0" w:space="0" w:color="auto"/>
        <w:left w:val="none" w:sz="0" w:space="0" w:color="auto"/>
        <w:bottom w:val="none" w:sz="0" w:space="0" w:color="auto"/>
        <w:right w:val="none" w:sz="0" w:space="0" w:color="auto"/>
      </w:divBdr>
    </w:div>
    <w:div w:id="965042036">
      <w:bodyDiv w:val="1"/>
      <w:marLeft w:val="0"/>
      <w:marRight w:val="0"/>
      <w:marTop w:val="0"/>
      <w:marBottom w:val="0"/>
      <w:divBdr>
        <w:top w:val="none" w:sz="0" w:space="0" w:color="auto"/>
        <w:left w:val="none" w:sz="0" w:space="0" w:color="auto"/>
        <w:bottom w:val="none" w:sz="0" w:space="0" w:color="auto"/>
        <w:right w:val="none" w:sz="0" w:space="0" w:color="auto"/>
      </w:divBdr>
    </w:div>
    <w:div w:id="1004628225">
      <w:bodyDiv w:val="1"/>
      <w:marLeft w:val="0"/>
      <w:marRight w:val="0"/>
      <w:marTop w:val="0"/>
      <w:marBottom w:val="0"/>
      <w:divBdr>
        <w:top w:val="none" w:sz="0" w:space="0" w:color="auto"/>
        <w:left w:val="none" w:sz="0" w:space="0" w:color="auto"/>
        <w:bottom w:val="none" w:sz="0" w:space="0" w:color="auto"/>
        <w:right w:val="none" w:sz="0" w:space="0" w:color="auto"/>
      </w:divBdr>
    </w:div>
    <w:div w:id="1031612652">
      <w:bodyDiv w:val="1"/>
      <w:marLeft w:val="0"/>
      <w:marRight w:val="0"/>
      <w:marTop w:val="0"/>
      <w:marBottom w:val="0"/>
      <w:divBdr>
        <w:top w:val="none" w:sz="0" w:space="0" w:color="auto"/>
        <w:left w:val="none" w:sz="0" w:space="0" w:color="auto"/>
        <w:bottom w:val="none" w:sz="0" w:space="0" w:color="auto"/>
        <w:right w:val="none" w:sz="0" w:space="0" w:color="auto"/>
      </w:divBdr>
    </w:div>
    <w:div w:id="1048914539">
      <w:bodyDiv w:val="1"/>
      <w:marLeft w:val="0"/>
      <w:marRight w:val="0"/>
      <w:marTop w:val="0"/>
      <w:marBottom w:val="0"/>
      <w:divBdr>
        <w:top w:val="none" w:sz="0" w:space="0" w:color="auto"/>
        <w:left w:val="none" w:sz="0" w:space="0" w:color="auto"/>
        <w:bottom w:val="none" w:sz="0" w:space="0" w:color="auto"/>
        <w:right w:val="none" w:sz="0" w:space="0" w:color="auto"/>
      </w:divBdr>
    </w:div>
    <w:div w:id="1088498785">
      <w:bodyDiv w:val="1"/>
      <w:marLeft w:val="0"/>
      <w:marRight w:val="0"/>
      <w:marTop w:val="0"/>
      <w:marBottom w:val="0"/>
      <w:divBdr>
        <w:top w:val="none" w:sz="0" w:space="0" w:color="auto"/>
        <w:left w:val="none" w:sz="0" w:space="0" w:color="auto"/>
        <w:bottom w:val="none" w:sz="0" w:space="0" w:color="auto"/>
        <w:right w:val="none" w:sz="0" w:space="0" w:color="auto"/>
      </w:divBdr>
    </w:div>
    <w:div w:id="1095705819">
      <w:bodyDiv w:val="1"/>
      <w:marLeft w:val="0"/>
      <w:marRight w:val="0"/>
      <w:marTop w:val="0"/>
      <w:marBottom w:val="0"/>
      <w:divBdr>
        <w:top w:val="none" w:sz="0" w:space="0" w:color="auto"/>
        <w:left w:val="none" w:sz="0" w:space="0" w:color="auto"/>
        <w:bottom w:val="none" w:sz="0" w:space="0" w:color="auto"/>
        <w:right w:val="none" w:sz="0" w:space="0" w:color="auto"/>
      </w:divBdr>
    </w:div>
    <w:div w:id="1114637757">
      <w:bodyDiv w:val="1"/>
      <w:marLeft w:val="0"/>
      <w:marRight w:val="0"/>
      <w:marTop w:val="0"/>
      <w:marBottom w:val="0"/>
      <w:divBdr>
        <w:top w:val="none" w:sz="0" w:space="0" w:color="auto"/>
        <w:left w:val="none" w:sz="0" w:space="0" w:color="auto"/>
        <w:bottom w:val="none" w:sz="0" w:space="0" w:color="auto"/>
        <w:right w:val="none" w:sz="0" w:space="0" w:color="auto"/>
      </w:divBdr>
    </w:div>
    <w:div w:id="1136482945">
      <w:bodyDiv w:val="1"/>
      <w:marLeft w:val="0"/>
      <w:marRight w:val="0"/>
      <w:marTop w:val="0"/>
      <w:marBottom w:val="0"/>
      <w:divBdr>
        <w:top w:val="none" w:sz="0" w:space="0" w:color="auto"/>
        <w:left w:val="none" w:sz="0" w:space="0" w:color="auto"/>
        <w:bottom w:val="none" w:sz="0" w:space="0" w:color="auto"/>
        <w:right w:val="none" w:sz="0" w:space="0" w:color="auto"/>
      </w:divBdr>
    </w:div>
    <w:div w:id="1206671946">
      <w:bodyDiv w:val="1"/>
      <w:marLeft w:val="0"/>
      <w:marRight w:val="0"/>
      <w:marTop w:val="0"/>
      <w:marBottom w:val="0"/>
      <w:divBdr>
        <w:top w:val="none" w:sz="0" w:space="0" w:color="auto"/>
        <w:left w:val="none" w:sz="0" w:space="0" w:color="auto"/>
        <w:bottom w:val="none" w:sz="0" w:space="0" w:color="auto"/>
        <w:right w:val="none" w:sz="0" w:space="0" w:color="auto"/>
      </w:divBdr>
    </w:div>
    <w:div w:id="1230919281">
      <w:bodyDiv w:val="1"/>
      <w:marLeft w:val="0"/>
      <w:marRight w:val="0"/>
      <w:marTop w:val="0"/>
      <w:marBottom w:val="0"/>
      <w:divBdr>
        <w:top w:val="none" w:sz="0" w:space="0" w:color="auto"/>
        <w:left w:val="none" w:sz="0" w:space="0" w:color="auto"/>
        <w:bottom w:val="none" w:sz="0" w:space="0" w:color="auto"/>
        <w:right w:val="none" w:sz="0" w:space="0" w:color="auto"/>
      </w:divBdr>
    </w:div>
    <w:div w:id="1247349882">
      <w:bodyDiv w:val="1"/>
      <w:marLeft w:val="0"/>
      <w:marRight w:val="0"/>
      <w:marTop w:val="0"/>
      <w:marBottom w:val="0"/>
      <w:divBdr>
        <w:top w:val="none" w:sz="0" w:space="0" w:color="auto"/>
        <w:left w:val="none" w:sz="0" w:space="0" w:color="auto"/>
        <w:bottom w:val="none" w:sz="0" w:space="0" w:color="auto"/>
        <w:right w:val="none" w:sz="0" w:space="0" w:color="auto"/>
      </w:divBdr>
    </w:div>
    <w:div w:id="1320429652">
      <w:bodyDiv w:val="1"/>
      <w:marLeft w:val="0"/>
      <w:marRight w:val="0"/>
      <w:marTop w:val="0"/>
      <w:marBottom w:val="0"/>
      <w:divBdr>
        <w:top w:val="none" w:sz="0" w:space="0" w:color="auto"/>
        <w:left w:val="none" w:sz="0" w:space="0" w:color="auto"/>
        <w:bottom w:val="none" w:sz="0" w:space="0" w:color="auto"/>
        <w:right w:val="none" w:sz="0" w:space="0" w:color="auto"/>
      </w:divBdr>
    </w:div>
    <w:div w:id="1359699823">
      <w:bodyDiv w:val="1"/>
      <w:marLeft w:val="0"/>
      <w:marRight w:val="0"/>
      <w:marTop w:val="0"/>
      <w:marBottom w:val="0"/>
      <w:divBdr>
        <w:top w:val="none" w:sz="0" w:space="0" w:color="auto"/>
        <w:left w:val="none" w:sz="0" w:space="0" w:color="auto"/>
        <w:bottom w:val="none" w:sz="0" w:space="0" w:color="auto"/>
        <w:right w:val="none" w:sz="0" w:space="0" w:color="auto"/>
      </w:divBdr>
    </w:div>
    <w:div w:id="1427775819">
      <w:bodyDiv w:val="1"/>
      <w:marLeft w:val="0"/>
      <w:marRight w:val="0"/>
      <w:marTop w:val="0"/>
      <w:marBottom w:val="0"/>
      <w:divBdr>
        <w:top w:val="none" w:sz="0" w:space="0" w:color="auto"/>
        <w:left w:val="none" w:sz="0" w:space="0" w:color="auto"/>
        <w:bottom w:val="none" w:sz="0" w:space="0" w:color="auto"/>
        <w:right w:val="none" w:sz="0" w:space="0" w:color="auto"/>
      </w:divBdr>
    </w:div>
    <w:div w:id="1428572120">
      <w:bodyDiv w:val="1"/>
      <w:marLeft w:val="0"/>
      <w:marRight w:val="0"/>
      <w:marTop w:val="0"/>
      <w:marBottom w:val="0"/>
      <w:divBdr>
        <w:top w:val="none" w:sz="0" w:space="0" w:color="auto"/>
        <w:left w:val="none" w:sz="0" w:space="0" w:color="auto"/>
        <w:bottom w:val="none" w:sz="0" w:space="0" w:color="auto"/>
        <w:right w:val="none" w:sz="0" w:space="0" w:color="auto"/>
      </w:divBdr>
    </w:div>
    <w:div w:id="1429542787">
      <w:bodyDiv w:val="1"/>
      <w:marLeft w:val="0"/>
      <w:marRight w:val="0"/>
      <w:marTop w:val="0"/>
      <w:marBottom w:val="0"/>
      <w:divBdr>
        <w:top w:val="none" w:sz="0" w:space="0" w:color="auto"/>
        <w:left w:val="none" w:sz="0" w:space="0" w:color="auto"/>
        <w:bottom w:val="none" w:sz="0" w:space="0" w:color="auto"/>
        <w:right w:val="none" w:sz="0" w:space="0" w:color="auto"/>
      </w:divBdr>
    </w:div>
    <w:div w:id="1433235134">
      <w:bodyDiv w:val="1"/>
      <w:marLeft w:val="0"/>
      <w:marRight w:val="0"/>
      <w:marTop w:val="0"/>
      <w:marBottom w:val="0"/>
      <w:divBdr>
        <w:top w:val="none" w:sz="0" w:space="0" w:color="auto"/>
        <w:left w:val="none" w:sz="0" w:space="0" w:color="auto"/>
        <w:bottom w:val="none" w:sz="0" w:space="0" w:color="auto"/>
        <w:right w:val="none" w:sz="0" w:space="0" w:color="auto"/>
      </w:divBdr>
    </w:div>
    <w:div w:id="1516191776">
      <w:bodyDiv w:val="1"/>
      <w:marLeft w:val="0"/>
      <w:marRight w:val="0"/>
      <w:marTop w:val="0"/>
      <w:marBottom w:val="0"/>
      <w:divBdr>
        <w:top w:val="none" w:sz="0" w:space="0" w:color="auto"/>
        <w:left w:val="none" w:sz="0" w:space="0" w:color="auto"/>
        <w:bottom w:val="none" w:sz="0" w:space="0" w:color="auto"/>
        <w:right w:val="none" w:sz="0" w:space="0" w:color="auto"/>
      </w:divBdr>
    </w:div>
    <w:div w:id="1581519663">
      <w:bodyDiv w:val="1"/>
      <w:marLeft w:val="0"/>
      <w:marRight w:val="0"/>
      <w:marTop w:val="0"/>
      <w:marBottom w:val="0"/>
      <w:divBdr>
        <w:top w:val="none" w:sz="0" w:space="0" w:color="auto"/>
        <w:left w:val="none" w:sz="0" w:space="0" w:color="auto"/>
        <w:bottom w:val="none" w:sz="0" w:space="0" w:color="auto"/>
        <w:right w:val="none" w:sz="0" w:space="0" w:color="auto"/>
      </w:divBdr>
    </w:div>
    <w:div w:id="1591625343">
      <w:bodyDiv w:val="1"/>
      <w:marLeft w:val="0"/>
      <w:marRight w:val="0"/>
      <w:marTop w:val="0"/>
      <w:marBottom w:val="0"/>
      <w:divBdr>
        <w:top w:val="none" w:sz="0" w:space="0" w:color="auto"/>
        <w:left w:val="none" w:sz="0" w:space="0" w:color="auto"/>
        <w:bottom w:val="none" w:sz="0" w:space="0" w:color="auto"/>
        <w:right w:val="none" w:sz="0" w:space="0" w:color="auto"/>
      </w:divBdr>
    </w:div>
    <w:div w:id="1592927887">
      <w:bodyDiv w:val="1"/>
      <w:marLeft w:val="0"/>
      <w:marRight w:val="0"/>
      <w:marTop w:val="0"/>
      <w:marBottom w:val="0"/>
      <w:divBdr>
        <w:top w:val="none" w:sz="0" w:space="0" w:color="auto"/>
        <w:left w:val="none" w:sz="0" w:space="0" w:color="auto"/>
        <w:bottom w:val="none" w:sz="0" w:space="0" w:color="auto"/>
        <w:right w:val="none" w:sz="0" w:space="0" w:color="auto"/>
      </w:divBdr>
    </w:div>
    <w:div w:id="1642613068">
      <w:bodyDiv w:val="1"/>
      <w:marLeft w:val="0"/>
      <w:marRight w:val="0"/>
      <w:marTop w:val="0"/>
      <w:marBottom w:val="0"/>
      <w:divBdr>
        <w:top w:val="none" w:sz="0" w:space="0" w:color="auto"/>
        <w:left w:val="none" w:sz="0" w:space="0" w:color="auto"/>
        <w:bottom w:val="none" w:sz="0" w:space="0" w:color="auto"/>
        <w:right w:val="none" w:sz="0" w:space="0" w:color="auto"/>
      </w:divBdr>
    </w:div>
    <w:div w:id="1660108732">
      <w:bodyDiv w:val="1"/>
      <w:marLeft w:val="0"/>
      <w:marRight w:val="0"/>
      <w:marTop w:val="0"/>
      <w:marBottom w:val="0"/>
      <w:divBdr>
        <w:top w:val="none" w:sz="0" w:space="0" w:color="auto"/>
        <w:left w:val="none" w:sz="0" w:space="0" w:color="auto"/>
        <w:bottom w:val="none" w:sz="0" w:space="0" w:color="auto"/>
        <w:right w:val="none" w:sz="0" w:space="0" w:color="auto"/>
      </w:divBdr>
    </w:div>
    <w:div w:id="1679237211">
      <w:bodyDiv w:val="1"/>
      <w:marLeft w:val="0"/>
      <w:marRight w:val="0"/>
      <w:marTop w:val="0"/>
      <w:marBottom w:val="0"/>
      <w:divBdr>
        <w:top w:val="none" w:sz="0" w:space="0" w:color="auto"/>
        <w:left w:val="none" w:sz="0" w:space="0" w:color="auto"/>
        <w:bottom w:val="none" w:sz="0" w:space="0" w:color="auto"/>
        <w:right w:val="none" w:sz="0" w:space="0" w:color="auto"/>
      </w:divBdr>
    </w:div>
    <w:div w:id="1683967870">
      <w:bodyDiv w:val="1"/>
      <w:marLeft w:val="0"/>
      <w:marRight w:val="0"/>
      <w:marTop w:val="0"/>
      <w:marBottom w:val="0"/>
      <w:divBdr>
        <w:top w:val="none" w:sz="0" w:space="0" w:color="auto"/>
        <w:left w:val="none" w:sz="0" w:space="0" w:color="auto"/>
        <w:bottom w:val="none" w:sz="0" w:space="0" w:color="auto"/>
        <w:right w:val="none" w:sz="0" w:space="0" w:color="auto"/>
      </w:divBdr>
    </w:div>
    <w:div w:id="1694575560">
      <w:bodyDiv w:val="1"/>
      <w:marLeft w:val="0"/>
      <w:marRight w:val="0"/>
      <w:marTop w:val="0"/>
      <w:marBottom w:val="0"/>
      <w:divBdr>
        <w:top w:val="none" w:sz="0" w:space="0" w:color="auto"/>
        <w:left w:val="none" w:sz="0" w:space="0" w:color="auto"/>
        <w:bottom w:val="none" w:sz="0" w:space="0" w:color="auto"/>
        <w:right w:val="none" w:sz="0" w:space="0" w:color="auto"/>
      </w:divBdr>
    </w:div>
    <w:div w:id="1697584291">
      <w:bodyDiv w:val="1"/>
      <w:marLeft w:val="0"/>
      <w:marRight w:val="0"/>
      <w:marTop w:val="0"/>
      <w:marBottom w:val="0"/>
      <w:divBdr>
        <w:top w:val="none" w:sz="0" w:space="0" w:color="auto"/>
        <w:left w:val="none" w:sz="0" w:space="0" w:color="auto"/>
        <w:bottom w:val="none" w:sz="0" w:space="0" w:color="auto"/>
        <w:right w:val="none" w:sz="0" w:space="0" w:color="auto"/>
      </w:divBdr>
      <w:divsChild>
        <w:div w:id="542907056">
          <w:marLeft w:val="0"/>
          <w:marRight w:val="0"/>
          <w:marTop w:val="0"/>
          <w:marBottom w:val="0"/>
          <w:divBdr>
            <w:top w:val="none" w:sz="0" w:space="0" w:color="auto"/>
            <w:left w:val="none" w:sz="0" w:space="0" w:color="auto"/>
            <w:bottom w:val="none" w:sz="0" w:space="0" w:color="auto"/>
            <w:right w:val="none" w:sz="0" w:space="0" w:color="auto"/>
          </w:divBdr>
        </w:div>
      </w:divsChild>
    </w:div>
    <w:div w:id="1753699563">
      <w:bodyDiv w:val="1"/>
      <w:marLeft w:val="0"/>
      <w:marRight w:val="0"/>
      <w:marTop w:val="0"/>
      <w:marBottom w:val="0"/>
      <w:divBdr>
        <w:top w:val="none" w:sz="0" w:space="0" w:color="auto"/>
        <w:left w:val="none" w:sz="0" w:space="0" w:color="auto"/>
        <w:bottom w:val="none" w:sz="0" w:space="0" w:color="auto"/>
        <w:right w:val="none" w:sz="0" w:space="0" w:color="auto"/>
      </w:divBdr>
    </w:div>
    <w:div w:id="1767386258">
      <w:bodyDiv w:val="1"/>
      <w:marLeft w:val="0"/>
      <w:marRight w:val="0"/>
      <w:marTop w:val="0"/>
      <w:marBottom w:val="0"/>
      <w:divBdr>
        <w:top w:val="none" w:sz="0" w:space="0" w:color="auto"/>
        <w:left w:val="none" w:sz="0" w:space="0" w:color="auto"/>
        <w:bottom w:val="none" w:sz="0" w:space="0" w:color="auto"/>
        <w:right w:val="none" w:sz="0" w:space="0" w:color="auto"/>
      </w:divBdr>
    </w:div>
    <w:div w:id="1775711352">
      <w:bodyDiv w:val="1"/>
      <w:marLeft w:val="0"/>
      <w:marRight w:val="0"/>
      <w:marTop w:val="0"/>
      <w:marBottom w:val="0"/>
      <w:divBdr>
        <w:top w:val="none" w:sz="0" w:space="0" w:color="auto"/>
        <w:left w:val="none" w:sz="0" w:space="0" w:color="auto"/>
        <w:bottom w:val="none" w:sz="0" w:space="0" w:color="auto"/>
        <w:right w:val="none" w:sz="0" w:space="0" w:color="auto"/>
      </w:divBdr>
    </w:div>
    <w:div w:id="1798062070">
      <w:bodyDiv w:val="1"/>
      <w:marLeft w:val="0"/>
      <w:marRight w:val="0"/>
      <w:marTop w:val="0"/>
      <w:marBottom w:val="0"/>
      <w:divBdr>
        <w:top w:val="none" w:sz="0" w:space="0" w:color="auto"/>
        <w:left w:val="none" w:sz="0" w:space="0" w:color="auto"/>
        <w:bottom w:val="none" w:sz="0" w:space="0" w:color="auto"/>
        <w:right w:val="none" w:sz="0" w:space="0" w:color="auto"/>
      </w:divBdr>
    </w:div>
    <w:div w:id="1810123777">
      <w:bodyDiv w:val="1"/>
      <w:marLeft w:val="0"/>
      <w:marRight w:val="0"/>
      <w:marTop w:val="0"/>
      <w:marBottom w:val="0"/>
      <w:divBdr>
        <w:top w:val="none" w:sz="0" w:space="0" w:color="auto"/>
        <w:left w:val="none" w:sz="0" w:space="0" w:color="auto"/>
        <w:bottom w:val="none" w:sz="0" w:space="0" w:color="auto"/>
        <w:right w:val="none" w:sz="0" w:space="0" w:color="auto"/>
      </w:divBdr>
    </w:div>
    <w:div w:id="1899317191">
      <w:bodyDiv w:val="1"/>
      <w:marLeft w:val="0"/>
      <w:marRight w:val="0"/>
      <w:marTop w:val="0"/>
      <w:marBottom w:val="0"/>
      <w:divBdr>
        <w:top w:val="none" w:sz="0" w:space="0" w:color="auto"/>
        <w:left w:val="none" w:sz="0" w:space="0" w:color="auto"/>
        <w:bottom w:val="none" w:sz="0" w:space="0" w:color="auto"/>
        <w:right w:val="none" w:sz="0" w:space="0" w:color="auto"/>
      </w:divBdr>
    </w:div>
    <w:div w:id="1926331342">
      <w:bodyDiv w:val="1"/>
      <w:marLeft w:val="0"/>
      <w:marRight w:val="0"/>
      <w:marTop w:val="0"/>
      <w:marBottom w:val="0"/>
      <w:divBdr>
        <w:top w:val="none" w:sz="0" w:space="0" w:color="auto"/>
        <w:left w:val="none" w:sz="0" w:space="0" w:color="auto"/>
        <w:bottom w:val="none" w:sz="0" w:space="0" w:color="auto"/>
        <w:right w:val="none" w:sz="0" w:space="0" w:color="auto"/>
      </w:divBdr>
    </w:div>
    <w:div w:id="1940671898">
      <w:bodyDiv w:val="1"/>
      <w:marLeft w:val="0"/>
      <w:marRight w:val="0"/>
      <w:marTop w:val="0"/>
      <w:marBottom w:val="0"/>
      <w:divBdr>
        <w:top w:val="none" w:sz="0" w:space="0" w:color="auto"/>
        <w:left w:val="none" w:sz="0" w:space="0" w:color="auto"/>
        <w:bottom w:val="none" w:sz="0" w:space="0" w:color="auto"/>
        <w:right w:val="none" w:sz="0" w:space="0" w:color="auto"/>
      </w:divBdr>
    </w:div>
    <w:div w:id="1989699491">
      <w:bodyDiv w:val="1"/>
      <w:marLeft w:val="0"/>
      <w:marRight w:val="0"/>
      <w:marTop w:val="0"/>
      <w:marBottom w:val="0"/>
      <w:divBdr>
        <w:top w:val="none" w:sz="0" w:space="0" w:color="auto"/>
        <w:left w:val="none" w:sz="0" w:space="0" w:color="auto"/>
        <w:bottom w:val="none" w:sz="0" w:space="0" w:color="auto"/>
        <w:right w:val="none" w:sz="0" w:space="0" w:color="auto"/>
      </w:divBdr>
    </w:div>
    <w:div w:id="2053655465">
      <w:bodyDiv w:val="1"/>
      <w:marLeft w:val="0"/>
      <w:marRight w:val="0"/>
      <w:marTop w:val="0"/>
      <w:marBottom w:val="0"/>
      <w:divBdr>
        <w:top w:val="none" w:sz="0" w:space="0" w:color="auto"/>
        <w:left w:val="none" w:sz="0" w:space="0" w:color="auto"/>
        <w:bottom w:val="none" w:sz="0" w:space="0" w:color="auto"/>
        <w:right w:val="none" w:sz="0" w:space="0" w:color="auto"/>
      </w:divBdr>
    </w:div>
    <w:div w:id="2074160618">
      <w:bodyDiv w:val="1"/>
      <w:marLeft w:val="0"/>
      <w:marRight w:val="0"/>
      <w:marTop w:val="0"/>
      <w:marBottom w:val="0"/>
      <w:divBdr>
        <w:top w:val="none" w:sz="0" w:space="0" w:color="auto"/>
        <w:left w:val="none" w:sz="0" w:space="0" w:color="auto"/>
        <w:bottom w:val="none" w:sz="0" w:space="0" w:color="auto"/>
        <w:right w:val="none" w:sz="0" w:space="0" w:color="auto"/>
      </w:divBdr>
    </w:div>
    <w:div w:id="2096778967">
      <w:bodyDiv w:val="1"/>
      <w:marLeft w:val="0"/>
      <w:marRight w:val="0"/>
      <w:marTop w:val="0"/>
      <w:marBottom w:val="0"/>
      <w:divBdr>
        <w:top w:val="none" w:sz="0" w:space="0" w:color="auto"/>
        <w:left w:val="none" w:sz="0" w:space="0" w:color="auto"/>
        <w:bottom w:val="none" w:sz="0" w:space="0" w:color="auto"/>
        <w:right w:val="none" w:sz="0" w:space="0" w:color="auto"/>
      </w:divBdr>
    </w:div>
    <w:div w:id="21366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ortaltransparencia.gov.br/sancoes/cne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ortaldatransparencia.gov.br/cei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0AF1C-E198-4DFA-BE03-1E892BD04FC9}">
  <ds:schemaRefs>
    <ds:schemaRef ds:uri="http://purl.org/dc/elements/1.1/"/>
    <ds:schemaRef ds:uri="http://schemas.microsoft.com/office/2006/documentManagement/types"/>
    <ds:schemaRef ds:uri="http://www.w3.org/XML/1998/namespace"/>
    <ds:schemaRef ds:uri="http://purl.org/dc/terms/"/>
    <ds:schemaRef ds:uri="http://schemas.openxmlformats.org/package/2006/metadata/core-properties"/>
    <ds:schemaRef ds:uri="http://schemas.microsoft.com/office/infopath/2007/PartnerControls"/>
    <ds:schemaRef ds:uri="52c93ea8-e2de-466c-b401-d7fabeb9490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3.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5F59D8-EC48-47D0-AB61-3BF54834D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9</Pages>
  <Words>3771</Words>
  <Characters>20368</Characters>
  <Application>Microsoft Office Word</Application>
  <DocSecurity>0</DocSecurity>
  <Lines>169</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Ali Tarif</dc:creator>
  <cp:keywords/>
  <dc:description/>
  <cp:lastModifiedBy>Eliezer Gentil de Souza</cp:lastModifiedBy>
  <cp:revision>33</cp:revision>
  <dcterms:created xsi:type="dcterms:W3CDTF">2023-02-27T16:12:00Z</dcterms:created>
  <dcterms:modified xsi:type="dcterms:W3CDTF">2023-03-31T11:22:00Z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